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D4" w:rsidRDefault="00DE4E9F" w:rsidP="005361D4">
      <w:pPr>
        <w:rPr>
          <w:rFonts w:ascii="Arial" w:hAnsi="Arial"/>
          <w:sz w:val="18"/>
        </w:rPr>
      </w:pPr>
      <w:r>
        <w:rPr>
          <w:rFonts w:ascii="Arial" w:hAnsi="Arial"/>
          <w:noProof/>
          <w:sz w:val="18"/>
          <w:lang w:eastAsia="nl-BE"/>
        </w:rPr>
        <mc:AlternateContent>
          <mc:Choice Requires="wps">
            <w:drawing>
              <wp:anchor distT="0" distB="0" distL="114300" distR="114300" simplePos="0" relativeHeight="251659264" behindDoc="0" locked="0" layoutInCell="1" allowOverlap="1" wp14:anchorId="6E1517EE" wp14:editId="3A440058">
                <wp:simplePos x="0" y="0"/>
                <wp:positionH relativeFrom="column">
                  <wp:posOffset>5400675</wp:posOffset>
                </wp:positionH>
                <wp:positionV relativeFrom="paragraph">
                  <wp:posOffset>7620</wp:posOffset>
                </wp:positionV>
                <wp:extent cx="1381125" cy="1409700"/>
                <wp:effectExtent l="0" t="0" r="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ECF" w:rsidRDefault="00007ECF" w:rsidP="00DE4E9F">
                            <w:pPr>
                              <w:rPr>
                                <w:sz w:val="18"/>
                              </w:rPr>
                            </w:pPr>
                            <w:r>
                              <w:rPr>
                                <w:sz w:val="18"/>
                              </w:rPr>
                              <w:t xml:space="preserve">Dr. P. </w:t>
                            </w:r>
                            <w:proofErr w:type="spellStart"/>
                            <w:r>
                              <w:rPr>
                                <w:sz w:val="18"/>
                              </w:rPr>
                              <w:t>Bellinck</w:t>
                            </w:r>
                            <w:proofErr w:type="spellEnd"/>
                          </w:p>
                          <w:p w:rsidR="00007ECF" w:rsidRDefault="00007ECF" w:rsidP="00DE4E9F">
                            <w:pPr>
                              <w:rPr>
                                <w:sz w:val="18"/>
                              </w:rPr>
                            </w:pPr>
                            <w:r>
                              <w:rPr>
                                <w:sz w:val="18"/>
                              </w:rPr>
                              <w:t>Dr. M. Baeyaert</w:t>
                            </w:r>
                          </w:p>
                          <w:p w:rsidR="00007ECF" w:rsidRDefault="00007ECF" w:rsidP="00DE4E9F">
                            <w:pPr>
                              <w:rPr>
                                <w:sz w:val="18"/>
                              </w:rPr>
                            </w:pPr>
                            <w:r>
                              <w:rPr>
                                <w:sz w:val="18"/>
                              </w:rPr>
                              <w:t xml:space="preserve">Dr. T. </w:t>
                            </w:r>
                            <w:proofErr w:type="spellStart"/>
                            <w:r>
                              <w:rPr>
                                <w:sz w:val="18"/>
                              </w:rPr>
                              <w:t>Mulkens</w:t>
                            </w:r>
                            <w:proofErr w:type="spellEnd"/>
                          </w:p>
                          <w:p w:rsidR="00007ECF" w:rsidRDefault="00007ECF" w:rsidP="00DE4E9F">
                            <w:pPr>
                              <w:rPr>
                                <w:sz w:val="18"/>
                              </w:rPr>
                            </w:pPr>
                            <w:r>
                              <w:rPr>
                                <w:sz w:val="18"/>
                              </w:rPr>
                              <w:t>Dr. D. Ghysen</w:t>
                            </w:r>
                          </w:p>
                          <w:p w:rsidR="00007ECF" w:rsidRDefault="00007ECF" w:rsidP="00DE4E9F">
                            <w:pPr>
                              <w:rPr>
                                <w:sz w:val="18"/>
                              </w:rPr>
                            </w:pPr>
                            <w:r>
                              <w:rPr>
                                <w:sz w:val="18"/>
                              </w:rPr>
                              <w:t xml:space="preserve">Dr. R. </w:t>
                            </w:r>
                            <w:proofErr w:type="spellStart"/>
                            <w:r>
                              <w:rPr>
                                <w:sz w:val="18"/>
                              </w:rPr>
                              <w:t>Salgado</w:t>
                            </w:r>
                            <w:proofErr w:type="spellEnd"/>
                          </w:p>
                          <w:p w:rsidR="00007ECF" w:rsidRDefault="00007ECF" w:rsidP="00DE4E9F">
                            <w:pPr>
                              <w:rPr>
                                <w:sz w:val="18"/>
                              </w:rPr>
                            </w:pPr>
                            <w:r>
                              <w:rPr>
                                <w:sz w:val="18"/>
                              </w:rPr>
                              <w:t>Dr. G. Geuens</w:t>
                            </w:r>
                          </w:p>
                          <w:p w:rsidR="00007ECF" w:rsidRDefault="00007ECF" w:rsidP="00DE4E9F">
                            <w:pPr>
                              <w:rPr>
                                <w:sz w:val="18"/>
                              </w:rPr>
                            </w:pPr>
                            <w:r>
                              <w:rPr>
                                <w:sz w:val="18"/>
                              </w:rPr>
                              <w:t>Dr. S. Maeyaert</w:t>
                            </w:r>
                            <w:r w:rsidR="005F51F9">
                              <w:rPr>
                                <w:sz w:val="18"/>
                              </w:rPr>
                              <w:t xml:space="preserve">                    </w:t>
                            </w:r>
                          </w:p>
                          <w:p w:rsidR="005F51F9" w:rsidRDefault="005F51F9" w:rsidP="005F51F9">
                            <w:pPr>
                              <w:rPr>
                                <w:sz w:val="18"/>
                              </w:rPr>
                            </w:pPr>
                            <w:r>
                              <w:rPr>
                                <w:sz w:val="18"/>
                              </w:rPr>
                              <w:t xml:space="preserve">Dr. </w:t>
                            </w:r>
                            <w:proofErr w:type="spellStart"/>
                            <w:r>
                              <w:rPr>
                                <w:sz w:val="18"/>
                              </w:rPr>
                              <w:t>L.Van</w:t>
                            </w:r>
                            <w:proofErr w:type="spellEnd"/>
                            <w:r>
                              <w:rPr>
                                <w:sz w:val="18"/>
                              </w:rPr>
                              <w:t xml:space="preserve"> Camp</w:t>
                            </w:r>
                          </w:p>
                          <w:p w:rsidR="005F51F9" w:rsidRDefault="005F51F9" w:rsidP="00DE4E9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517EE" id="_x0000_t202" coordsize="21600,21600" o:spt="202" path="m,l,21600r21600,l21600,xe">
                <v:stroke joinstyle="miter"/>
                <v:path gradientshapeok="t" o:connecttype="rect"/>
              </v:shapetype>
              <v:shape id="Tekstvak 2" o:spid="_x0000_s1026" type="#_x0000_t202" style="position:absolute;margin-left:425.25pt;margin-top:.6pt;width:108.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" filled="f" stroked="f">
                <v:textbox>
                  <w:txbxContent>
                    <w:p w:rsidR="00007ECF" w:rsidRDefault="00007ECF" w:rsidP="00DE4E9F">
                      <w:pPr>
                        <w:rPr>
                          <w:sz w:val="18"/>
                        </w:rPr>
                      </w:pPr>
                      <w:r>
                        <w:rPr>
                          <w:sz w:val="18"/>
                        </w:rPr>
                        <w:t xml:space="preserve">Dr. P. </w:t>
                      </w:r>
                      <w:proofErr w:type="spellStart"/>
                      <w:r>
                        <w:rPr>
                          <w:sz w:val="18"/>
                        </w:rPr>
                        <w:t>Bellinck</w:t>
                      </w:r>
                      <w:proofErr w:type="spellEnd"/>
                    </w:p>
                    <w:p w:rsidR="00007ECF" w:rsidRDefault="00007ECF" w:rsidP="00DE4E9F">
                      <w:pPr>
                        <w:rPr>
                          <w:sz w:val="18"/>
                        </w:rPr>
                      </w:pPr>
                      <w:r>
                        <w:rPr>
                          <w:sz w:val="18"/>
                        </w:rPr>
                        <w:t xml:space="preserve">Dr. M. </w:t>
                      </w:r>
                      <w:proofErr w:type="spellStart"/>
                      <w:r>
                        <w:rPr>
                          <w:sz w:val="18"/>
                        </w:rPr>
                        <w:t>Baeyaert</w:t>
                      </w:r>
                      <w:proofErr w:type="spellEnd"/>
                    </w:p>
                    <w:p w:rsidR="00007ECF" w:rsidRDefault="00007ECF" w:rsidP="00DE4E9F">
                      <w:pPr>
                        <w:rPr>
                          <w:sz w:val="18"/>
                        </w:rPr>
                      </w:pPr>
                      <w:r>
                        <w:rPr>
                          <w:sz w:val="18"/>
                        </w:rPr>
                        <w:t xml:space="preserve">Dr. T. </w:t>
                      </w:r>
                      <w:proofErr w:type="spellStart"/>
                      <w:r>
                        <w:rPr>
                          <w:sz w:val="18"/>
                        </w:rPr>
                        <w:t>Mulkens</w:t>
                      </w:r>
                      <w:proofErr w:type="spellEnd"/>
                    </w:p>
                    <w:p w:rsidR="00007ECF" w:rsidRDefault="00007ECF" w:rsidP="00DE4E9F">
                      <w:pPr>
                        <w:rPr>
                          <w:sz w:val="18"/>
                        </w:rPr>
                      </w:pPr>
                      <w:r>
                        <w:rPr>
                          <w:sz w:val="18"/>
                        </w:rPr>
                        <w:t xml:space="preserve">Dr. D. </w:t>
                      </w:r>
                      <w:proofErr w:type="spellStart"/>
                      <w:r>
                        <w:rPr>
                          <w:sz w:val="18"/>
                        </w:rPr>
                        <w:t>Ghysen</w:t>
                      </w:r>
                      <w:proofErr w:type="spellEnd"/>
                    </w:p>
                    <w:p w:rsidR="00007ECF" w:rsidRDefault="00007ECF" w:rsidP="00DE4E9F">
                      <w:pPr>
                        <w:rPr>
                          <w:sz w:val="18"/>
                        </w:rPr>
                      </w:pPr>
                      <w:r>
                        <w:rPr>
                          <w:sz w:val="18"/>
                        </w:rPr>
                        <w:t xml:space="preserve">Dr. R. </w:t>
                      </w:r>
                      <w:proofErr w:type="spellStart"/>
                      <w:r>
                        <w:rPr>
                          <w:sz w:val="18"/>
                        </w:rPr>
                        <w:t>Salgado</w:t>
                      </w:r>
                      <w:proofErr w:type="spellEnd"/>
                    </w:p>
                    <w:p w:rsidR="00007ECF" w:rsidRDefault="00007ECF" w:rsidP="00DE4E9F">
                      <w:pPr>
                        <w:rPr>
                          <w:sz w:val="18"/>
                        </w:rPr>
                      </w:pPr>
                      <w:r>
                        <w:rPr>
                          <w:sz w:val="18"/>
                        </w:rPr>
                        <w:t xml:space="preserve">Dr. G. </w:t>
                      </w:r>
                      <w:proofErr w:type="spellStart"/>
                      <w:r>
                        <w:rPr>
                          <w:sz w:val="18"/>
                        </w:rPr>
                        <w:t>Geuens</w:t>
                      </w:r>
                      <w:proofErr w:type="spellEnd"/>
                    </w:p>
                    <w:p w:rsidR="00007ECF" w:rsidRDefault="00007ECF" w:rsidP="00DE4E9F">
                      <w:pPr>
                        <w:rPr>
                          <w:sz w:val="18"/>
                        </w:rPr>
                      </w:pPr>
                      <w:r>
                        <w:rPr>
                          <w:sz w:val="18"/>
                        </w:rPr>
                        <w:t xml:space="preserve">Dr. S. </w:t>
                      </w:r>
                      <w:proofErr w:type="spellStart"/>
                      <w:r>
                        <w:rPr>
                          <w:sz w:val="18"/>
                        </w:rPr>
                        <w:t>Maeyaert</w:t>
                      </w:r>
                      <w:proofErr w:type="spellEnd"/>
                      <w:r w:rsidR="005F51F9">
                        <w:rPr>
                          <w:sz w:val="18"/>
                        </w:rPr>
                        <w:t xml:space="preserve">                    </w:t>
                      </w:r>
                    </w:p>
                    <w:p w:rsidR="005F51F9" w:rsidRDefault="005F51F9" w:rsidP="005F51F9">
                      <w:pPr>
                        <w:rPr>
                          <w:sz w:val="18"/>
                        </w:rPr>
                      </w:pPr>
                      <w:r>
                        <w:rPr>
                          <w:sz w:val="18"/>
                        </w:rPr>
                        <w:t xml:space="preserve">Dr. </w:t>
                      </w:r>
                      <w:proofErr w:type="spellStart"/>
                      <w:r>
                        <w:rPr>
                          <w:sz w:val="18"/>
                        </w:rPr>
                        <w:t>L.Van</w:t>
                      </w:r>
                      <w:proofErr w:type="spellEnd"/>
                      <w:r>
                        <w:rPr>
                          <w:sz w:val="18"/>
                        </w:rPr>
                        <w:t xml:space="preserve"> Camp</w:t>
                      </w:r>
                    </w:p>
                    <w:p w:rsidR="005F51F9" w:rsidRDefault="005F51F9" w:rsidP="00DE4E9F">
                      <w:pPr>
                        <w:rPr>
                          <w:sz w:val="18"/>
                        </w:rPr>
                      </w:pPr>
                    </w:p>
                  </w:txbxContent>
                </v:textbox>
              </v:shape>
            </w:pict>
          </mc:Fallback>
        </mc:AlternateContent>
      </w:r>
    </w:p>
    <w:p w:rsidR="005361D4" w:rsidRDefault="005361D4" w:rsidP="005361D4">
      <w:pPr>
        <w:rPr>
          <w:rFonts w:ascii="Arial" w:hAnsi="Arial"/>
          <w:sz w:val="18"/>
        </w:rPr>
      </w:pPr>
      <w:r>
        <w:rPr>
          <w:rFonts w:ascii="Arial" w:hAnsi="Arial"/>
          <w:noProof/>
          <w:sz w:val="18"/>
          <w:lang w:eastAsia="nl-BE"/>
        </w:rPr>
        <w:drawing>
          <wp:inline distT="0" distB="0" distL="0" distR="0">
            <wp:extent cx="1204103" cy="657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1482" cy="666711"/>
                    </a:xfrm>
                    <a:prstGeom prst="rect">
                      <a:avLst/>
                    </a:prstGeom>
                  </pic:spPr>
                </pic:pic>
              </a:graphicData>
            </a:graphic>
          </wp:inline>
        </w:drawing>
      </w:r>
    </w:p>
    <w:p w:rsidR="00DE4E9F" w:rsidRPr="005361D4" w:rsidRDefault="005361D4" w:rsidP="00DE4E9F">
      <w:pPr>
        <w:rPr>
          <w:rFonts w:ascii="Arial" w:hAnsi="Arial"/>
          <w:sz w:val="16"/>
        </w:rPr>
      </w:pPr>
      <w:r>
        <w:rPr>
          <w:rFonts w:ascii="Arial" w:hAnsi="Arial"/>
          <w:sz w:val="18"/>
        </w:rPr>
        <w:br/>
      </w:r>
      <w:r w:rsidR="00DE4E9F">
        <w:rPr>
          <w:rFonts w:ascii="Arial" w:hAnsi="Arial"/>
          <w:b/>
          <w:sz w:val="20"/>
        </w:rPr>
        <w:t>Medische beeldvorming</w:t>
      </w:r>
    </w:p>
    <w:p w:rsidR="00DE4E9F" w:rsidRDefault="00DE4E9F" w:rsidP="00DE4E9F">
      <w:pPr>
        <w:pStyle w:val="Kop1"/>
        <w:jc w:val="left"/>
        <w:rPr>
          <w:sz w:val="26"/>
        </w:rPr>
      </w:pPr>
      <w:r>
        <w:rPr>
          <w:b w:val="0"/>
        </w:rPr>
        <w:t>tel. 03-491 30 40</w:t>
      </w:r>
      <w:r>
        <w:rPr>
          <w:b w:val="0"/>
        </w:rPr>
        <w:tab/>
      </w:r>
      <w:r>
        <w:rPr>
          <w:b w:val="0"/>
        </w:rPr>
        <w:tab/>
      </w:r>
      <w:r>
        <w:rPr>
          <w:b w:val="0"/>
        </w:rPr>
        <w:tab/>
      </w:r>
      <w:r>
        <w:rPr>
          <w:sz w:val="26"/>
        </w:rPr>
        <w:t xml:space="preserve">  </w:t>
      </w:r>
    </w:p>
    <w:p w:rsidR="00F47628" w:rsidRDefault="00F47628" w:rsidP="00DE4E9F">
      <w:pPr>
        <w:jc w:val="center"/>
        <w:rPr>
          <w:b/>
          <w:sz w:val="28"/>
          <w:szCs w:val="28"/>
        </w:rPr>
      </w:pPr>
    </w:p>
    <w:p w:rsidR="00DE4E9F" w:rsidRDefault="00DE4E9F" w:rsidP="00DE4E9F">
      <w:pPr>
        <w:jc w:val="center"/>
        <w:rPr>
          <w:b/>
          <w:sz w:val="28"/>
          <w:szCs w:val="28"/>
        </w:rPr>
      </w:pPr>
      <w:r w:rsidRPr="00F411B8">
        <w:rPr>
          <w:b/>
          <w:sz w:val="28"/>
          <w:szCs w:val="28"/>
        </w:rPr>
        <w:t xml:space="preserve">Aanvraagformulier </w:t>
      </w:r>
      <w:r>
        <w:rPr>
          <w:b/>
          <w:sz w:val="28"/>
          <w:szCs w:val="28"/>
        </w:rPr>
        <w:t>borstdiagnostiek</w:t>
      </w:r>
    </w:p>
    <w:p w:rsidR="007F541A" w:rsidRPr="007F541A" w:rsidRDefault="007F541A" w:rsidP="007F541A">
      <w:pPr>
        <w:jc w:val="center"/>
        <w:rPr>
          <w:sz w:val="20"/>
        </w:rPr>
      </w:pPr>
      <w:r w:rsidRPr="007F541A">
        <w:rPr>
          <w:sz w:val="20"/>
        </w:rPr>
        <w:t>(volgens KB art. 17 en 17 bis NGV)</w:t>
      </w:r>
    </w:p>
    <w:p w:rsidR="007F541A" w:rsidRDefault="007F541A" w:rsidP="007F541A">
      <w:pPr>
        <w:jc w:val="center"/>
      </w:pPr>
    </w:p>
    <w:p w:rsidR="007F541A" w:rsidRDefault="007F541A" w:rsidP="007F541A">
      <w:pPr>
        <w:rPr>
          <w:b/>
          <w:bCs/>
          <w:sz w:val="20"/>
        </w:rPr>
      </w:pPr>
      <w:r>
        <w:rPr>
          <w:b/>
          <w:bCs/>
          <w:sz w:val="20"/>
          <w:u w:val="single"/>
        </w:rPr>
        <w:t xml:space="preserve">PATIENTGEGEVENS </w:t>
      </w:r>
      <w:r>
        <w:rPr>
          <w:b/>
          <w:bCs/>
          <w:sz w:val="20"/>
        </w:rPr>
        <w:t>of identificatieklever:</w:t>
      </w:r>
    </w:p>
    <w:p w:rsidR="007F541A" w:rsidRDefault="007F541A" w:rsidP="007F541A">
      <w:pPr>
        <w:rPr>
          <w:b/>
          <w:bCs/>
          <w:sz w:val="20"/>
        </w:rPr>
      </w:pPr>
    </w:p>
    <w:p w:rsidR="007F541A" w:rsidRDefault="007F541A" w:rsidP="007F541A">
      <w:pPr>
        <w:rPr>
          <w:b/>
          <w:bCs/>
          <w:sz w:val="20"/>
        </w:rPr>
      </w:pPr>
      <w:r>
        <w:rPr>
          <w:b/>
          <w:bCs/>
          <w:sz w:val="20"/>
        </w:rPr>
        <w:t>Naam + voornaam:  ……………………………………………………………………………………</w:t>
      </w:r>
    </w:p>
    <w:p w:rsidR="007F541A" w:rsidRDefault="007F541A" w:rsidP="007F541A">
      <w:pPr>
        <w:rPr>
          <w:b/>
          <w:bCs/>
          <w:sz w:val="20"/>
        </w:rPr>
      </w:pPr>
      <w:r>
        <w:rPr>
          <w:b/>
          <w:bCs/>
          <w:sz w:val="20"/>
        </w:rPr>
        <w:t>Geboortedatum: …………………………………. V  of  M</w:t>
      </w:r>
    </w:p>
    <w:p w:rsidR="007F541A" w:rsidRDefault="007F541A" w:rsidP="007F541A">
      <w:pPr>
        <w:rPr>
          <w:b/>
          <w:bCs/>
          <w:sz w:val="20"/>
        </w:rPr>
      </w:pPr>
      <w:r>
        <w:rPr>
          <w:b/>
          <w:bCs/>
          <w:sz w:val="20"/>
        </w:rPr>
        <w:t>Adres: ……………………………………………..................................................................................</w:t>
      </w:r>
    </w:p>
    <w:p w:rsidR="007F541A" w:rsidRDefault="007F541A" w:rsidP="007F541A">
      <w:pPr>
        <w:rPr>
          <w:b/>
          <w:bCs/>
          <w:sz w:val="20"/>
        </w:rPr>
      </w:pPr>
      <w:r>
        <w:rPr>
          <w:b/>
          <w:bCs/>
          <w:sz w:val="20"/>
        </w:rPr>
        <w:t>……………………………………………………………………………………………………………</w:t>
      </w:r>
    </w:p>
    <w:p w:rsidR="007F541A" w:rsidRDefault="007F541A" w:rsidP="007F541A">
      <w:pPr>
        <w:rPr>
          <w:b/>
          <w:bCs/>
          <w:sz w:val="20"/>
        </w:rPr>
      </w:pPr>
      <w:r>
        <w:rPr>
          <w:b/>
          <w:bCs/>
          <w:sz w:val="20"/>
        </w:rPr>
        <w:t>Opnamenummer: ………………………………………………………………………………………</w:t>
      </w:r>
    </w:p>
    <w:p w:rsidR="007F541A" w:rsidRDefault="007F541A" w:rsidP="007F541A">
      <w:pPr>
        <w:rPr>
          <w:b/>
          <w:bCs/>
          <w:sz w:val="20"/>
        </w:rPr>
      </w:pPr>
      <w:proofErr w:type="spellStart"/>
      <w:r>
        <w:rPr>
          <w:b/>
          <w:bCs/>
          <w:sz w:val="20"/>
        </w:rPr>
        <w:t>Patientennummer</w:t>
      </w:r>
      <w:proofErr w:type="spellEnd"/>
      <w:r>
        <w:rPr>
          <w:b/>
          <w:bCs/>
          <w:sz w:val="20"/>
        </w:rPr>
        <w:t>: ………………………………………………………………………………………</w:t>
      </w:r>
    </w:p>
    <w:p w:rsidR="007F541A" w:rsidRDefault="007F541A" w:rsidP="007F541A">
      <w:pPr>
        <w:rPr>
          <w:b/>
          <w:bCs/>
          <w:sz w:val="20"/>
        </w:rPr>
      </w:pPr>
    </w:p>
    <w:p w:rsidR="007F541A" w:rsidRDefault="007F541A" w:rsidP="007F541A">
      <w:pPr>
        <w:jc w:val="center"/>
        <w:rPr>
          <w:b/>
          <w:bCs/>
          <w:sz w:val="22"/>
          <w:szCs w:val="22"/>
          <w:u w:val="single"/>
        </w:rPr>
      </w:pPr>
      <w:r>
        <w:rPr>
          <w:b/>
          <w:bCs/>
          <w:sz w:val="22"/>
          <w:szCs w:val="22"/>
          <w:u w:val="single"/>
        </w:rPr>
        <w:t>VOORGESTELD(E) ONDERZOEK(EN):</w:t>
      </w:r>
    </w:p>
    <w:p w:rsidR="007F541A" w:rsidRDefault="007F541A" w:rsidP="007F541A">
      <w:pPr>
        <w:rPr>
          <w:b/>
          <w:bCs/>
          <w:sz w:val="22"/>
          <w:szCs w:val="22"/>
          <w:u w:val="single"/>
        </w:rPr>
      </w:pPr>
    </w:p>
    <w:tbl>
      <w:tblPr>
        <w:tblStyle w:val="Tabelraster"/>
        <w:tblpPr w:leftFromText="141" w:rightFromText="141"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89"/>
      </w:tblGrid>
      <w:tr w:rsidR="007F541A" w:rsidTr="007F541A">
        <w:tc>
          <w:tcPr>
            <w:tcW w:w="1985" w:type="dxa"/>
            <w:hideMark/>
          </w:tcPr>
          <w:p w:rsidR="007F541A" w:rsidRDefault="007F541A">
            <w:pPr>
              <w:rPr>
                <w:rFonts w:cs="Arial Unicode MS"/>
                <w:b/>
                <w:bCs/>
                <w:color w:val="000000"/>
                <w:sz w:val="20"/>
                <w:u w:color="000000"/>
                <w:lang w:val="nl-NL" w:eastAsia="nl-BE"/>
              </w:rPr>
            </w:pPr>
            <w:r>
              <w:rPr>
                <w:b/>
                <w:bCs/>
                <w:sz w:val="20"/>
              </w:rPr>
              <w:t>Mammografie</w:t>
            </w:r>
          </w:p>
        </w:tc>
        <w:tc>
          <w:tcPr>
            <w:tcW w:w="7189" w:type="dxa"/>
            <w:hideMark/>
          </w:tcPr>
          <w:p w:rsidR="007F541A" w:rsidRDefault="007F541A" w:rsidP="007F541A">
            <w:pPr>
              <w:pStyle w:val="Lijstalinea"/>
              <w:numPr>
                <w:ilvl w:val="0"/>
                <w:numId w:val="1"/>
              </w:numPr>
              <w:rPr>
                <w:bCs/>
                <w:sz w:val="20"/>
                <w:szCs w:val="20"/>
              </w:rPr>
            </w:pPr>
            <w:r>
              <w:rPr>
                <w:bCs/>
                <w:sz w:val="20"/>
                <w:szCs w:val="20"/>
              </w:rPr>
              <w:t>Screening 50-69 jaar</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1"/>
              </w:numPr>
              <w:rPr>
                <w:bCs/>
                <w:sz w:val="20"/>
                <w:szCs w:val="20"/>
              </w:rPr>
            </w:pPr>
            <w:r>
              <w:rPr>
                <w:bCs/>
                <w:sz w:val="20"/>
                <w:szCs w:val="20"/>
              </w:rPr>
              <w:t>Diagnostisch</w:t>
            </w:r>
          </w:p>
        </w:tc>
      </w:tr>
      <w:tr w:rsidR="007F541A" w:rsidRP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1"/>
              </w:numPr>
              <w:rPr>
                <w:b/>
                <w:bCs/>
                <w:sz w:val="20"/>
                <w:szCs w:val="20"/>
              </w:rPr>
            </w:pPr>
            <w:r>
              <w:rPr>
                <w:sz w:val="20"/>
                <w:szCs w:val="20"/>
              </w:rPr>
              <w:t>Sterk verhoogd risico op borstcarcinoma (zie voorwaarden achterzijde)</w:t>
            </w:r>
          </w:p>
        </w:tc>
      </w:tr>
      <w:tr w:rsidR="007F541A" w:rsidRPr="007F541A" w:rsidTr="007F541A">
        <w:tc>
          <w:tcPr>
            <w:tcW w:w="1985" w:type="dxa"/>
          </w:tcPr>
          <w:p w:rsidR="007F541A" w:rsidRDefault="007F541A">
            <w:pPr>
              <w:rPr>
                <w:rFonts w:cs="Arial Unicode MS"/>
                <w:b/>
                <w:bCs/>
                <w:color w:val="000000"/>
                <w:sz w:val="20"/>
                <w:u w:color="000000"/>
                <w:lang w:val="nl-NL" w:eastAsia="nl-BE"/>
              </w:rPr>
            </w:pPr>
          </w:p>
        </w:tc>
        <w:tc>
          <w:tcPr>
            <w:tcW w:w="7189" w:type="dxa"/>
          </w:tcPr>
          <w:p w:rsidR="007F541A" w:rsidRDefault="007F541A">
            <w:pPr>
              <w:rPr>
                <w:rFonts w:cs="Arial Unicode MS"/>
                <w:b/>
                <w:bCs/>
                <w:color w:val="000000"/>
                <w:sz w:val="20"/>
                <w:u w:color="000000"/>
                <w:lang w:val="nl-NL" w:eastAsia="nl-BE"/>
              </w:rPr>
            </w:pPr>
          </w:p>
        </w:tc>
      </w:tr>
      <w:tr w:rsidR="007F541A" w:rsidTr="007F541A">
        <w:tc>
          <w:tcPr>
            <w:tcW w:w="1985" w:type="dxa"/>
            <w:hideMark/>
          </w:tcPr>
          <w:p w:rsidR="007F541A" w:rsidRDefault="007F541A">
            <w:pPr>
              <w:rPr>
                <w:rFonts w:cs="Arial Unicode MS"/>
                <w:b/>
                <w:bCs/>
                <w:color w:val="000000"/>
                <w:sz w:val="20"/>
                <w:u w:color="000000"/>
                <w:lang w:val="nl-NL" w:eastAsia="nl-BE"/>
              </w:rPr>
            </w:pPr>
            <w:r>
              <w:rPr>
                <w:b/>
                <w:bCs/>
                <w:sz w:val="20"/>
              </w:rPr>
              <w:t>Echografie</w:t>
            </w:r>
          </w:p>
        </w:tc>
        <w:tc>
          <w:tcPr>
            <w:tcW w:w="7189" w:type="dxa"/>
            <w:hideMark/>
          </w:tcPr>
          <w:p w:rsidR="007F541A" w:rsidRDefault="007F541A" w:rsidP="007F541A">
            <w:pPr>
              <w:pStyle w:val="Lijstalinea"/>
              <w:numPr>
                <w:ilvl w:val="0"/>
                <w:numId w:val="2"/>
              </w:numPr>
              <w:rPr>
                <w:bCs/>
                <w:sz w:val="20"/>
                <w:szCs w:val="20"/>
              </w:rPr>
            </w:pPr>
            <w:r>
              <w:rPr>
                <w:bCs/>
                <w:sz w:val="20"/>
                <w:szCs w:val="20"/>
              </w:rPr>
              <w:t>Diagnostisch</w:t>
            </w:r>
          </w:p>
        </w:tc>
      </w:tr>
      <w:tr w:rsidR="007F541A" w:rsidRP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2"/>
              </w:numPr>
              <w:rPr>
                <w:bCs/>
                <w:sz w:val="20"/>
                <w:szCs w:val="20"/>
              </w:rPr>
            </w:pPr>
            <w:r>
              <w:rPr>
                <w:bCs/>
                <w:sz w:val="20"/>
                <w:szCs w:val="20"/>
              </w:rPr>
              <w:t>Sterk verhoogd risico op borstcarcinoma (zie voorwaarden achterzijde)</w:t>
            </w:r>
          </w:p>
        </w:tc>
      </w:tr>
      <w:tr w:rsidR="007F541A" w:rsidRPr="007F541A" w:rsidTr="007F541A">
        <w:tc>
          <w:tcPr>
            <w:tcW w:w="1985" w:type="dxa"/>
          </w:tcPr>
          <w:p w:rsidR="007F541A" w:rsidRDefault="007F541A">
            <w:pPr>
              <w:rPr>
                <w:rFonts w:cs="Arial Unicode MS"/>
                <w:b/>
                <w:bCs/>
                <w:color w:val="000000"/>
                <w:sz w:val="20"/>
                <w:u w:color="000000"/>
                <w:lang w:val="nl-NL" w:eastAsia="nl-BE"/>
              </w:rPr>
            </w:pPr>
          </w:p>
        </w:tc>
        <w:tc>
          <w:tcPr>
            <w:tcW w:w="7189" w:type="dxa"/>
          </w:tcPr>
          <w:p w:rsidR="007F541A" w:rsidRDefault="007F541A">
            <w:pPr>
              <w:rPr>
                <w:rFonts w:cs="Arial Unicode MS"/>
                <w:b/>
                <w:bCs/>
                <w:color w:val="000000"/>
                <w:sz w:val="20"/>
                <w:u w:color="000000"/>
                <w:lang w:val="nl-NL" w:eastAsia="nl-BE"/>
              </w:rPr>
            </w:pPr>
          </w:p>
        </w:tc>
      </w:tr>
      <w:tr w:rsidR="007F541A" w:rsidTr="007F541A">
        <w:tc>
          <w:tcPr>
            <w:tcW w:w="1985" w:type="dxa"/>
            <w:hideMark/>
          </w:tcPr>
          <w:p w:rsidR="007F541A" w:rsidRDefault="007F541A">
            <w:pPr>
              <w:rPr>
                <w:rFonts w:cs="Arial Unicode MS"/>
                <w:b/>
                <w:bCs/>
                <w:color w:val="000000"/>
                <w:sz w:val="20"/>
                <w:u w:color="000000"/>
                <w:lang w:val="nl-NL" w:eastAsia="nl-BE"/>
              </w:rPr>
            </w:pPr>
            <w:r>
              <w:rPr>
                <w:b/>
                <w:bCs/>
                <w:sz w:val="20"/>
              </w:rPr>
              <w:t>Interventies</w:t>
            </w:r>
          </w:p>
        </w:tc>
        <w:tc>
          <w:tcPr>
            <w:tcW w:w="7189" w:type="dxa"/>
            <w:hideMark/>
          </w:tcPr>
          <w:p w:rsidR="007F541A" w:rsidRDefault="007F541A" w:rsidP="007F541A">
            <w:pPr>
              <w:pStyle w:val="Lijstalinea"/>
              <w:numPr>
                <w:ilvl w:val="0"/>
                <w:numId w:val="3"/>
              </w:numPr>
              <w:rPr>
                <w:bCs/>
                <w:sz w:val="20"/>
                <w:szCs w:val="20"/>
              </w:rPr>
            </w:pPr>
            <w:proofErr w:type="spellStart"/>
            <w:r>
              <w:rPr>
                <w:bCs/>
                <w:sz w:val="20"/>
                <w:szCs w:val="20"/>
              </w:rPr>
              <w:t>Core</w:t>
            </w:r>
            <w:proofErr w:type="spellEnd"/>
            <w:r>
              <w:rPr>
                <w:bCs/>
                <w:sz w:val="20"/>
                <w:szCs w:val="20"/>
              </w:rPr>
              <w:t xml:space="preserve"> Biopsie</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3"/>
              </w:numPr>
              <w:rPr>
                <w:bCs/>
                <w:sz w:val="20"/>
                <w:szCs w:val="20"/>
              </w:rPr>
            </w:pPr>
            <w:r>
              <w:rPr>
                <w:bCs/>
                <w:sz w:val="20"/>
                <w:szCs w:val="20"/>
              </w:rPr>
              <w:t>FNAC</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3"/>
              </w:numPr>
              <w:rPr>
                <w:bCs/>
                <w:sz w:val="20"/>
                <w:szCs w:val="20"/>
              </w:rPr>
            </w:pPr>
            <w:r>
              <w:rPr>
                <w:bCs/>
                <w:sz w:val="20"/>
                <w:szCs w:val="20"/>
              </w:rPr>
              <w:t>Harpoenmarkering</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tcPr>
          <w:p w:rsidR="007F541A" w:rsidRDefault="007F541A">
            <w:pPr>
              <w:rPr>
                <w:rFonts w:cs="Arial Unicode MS"/>
                <w:b/>
                <w:bCs/>
                <w:color w:val="000000"/>
                <w:sz w:val="20"/>
                <w:u w:color="000000"/>
                <w:lang w:val="nl-NL" w:eastAsia="nl-BE"/>
              </w:rPr>
            </w:pPr>
          </w:p>
        </w:tc>
      </w:tr>
      <w:tr w:rsidR="007F541A" w:rsidTr="007F541A">
        <w:tc>
          <w:tcPr>
            <w:tcW w:w="1985" w:type="dxa"/>
            <w:hideMark/>
          </w:tcPr>
          <w:p w:rsidR="007F541A" w:rsidRDefault="007F541A">
            <w:pPr>
              <w:rPr>
                <w:rFonts w:cs="Arial Unicode MS"/>
                <w:b/>
                <w:bCs/>
                <w:color w:val="000000"/>
                <w:sz w:val="20"/>
                <w:u w:color="000000"/>
                <w:lang w:val="nl-NL" w:eastAsia="nl-BE"/>
              </w:rPr>
            </w:pPr>
            <w:r>
              <w:rPr>
                <w:b/>
                <w:bCs/>
                <w:sz w:val="20"/>
              </w:rPr>
              <w:t>MRI</w:t>
            </w:r>
          </w:p>
        </w:tc>
        <w:tc>
          <w:tcPr>
            <w:tcW w:w="7189" w:type="dxa"/>
            <w:hideMark/>
          </w:tcPr>
          <w:p w:rsidR="007F541A" w:rsidRDefault="007F541A" w:rsidP="007F541A">
            <w:pPr>
              <w:pStyle w:val="Lijstalinea"/>
              <w:numPr>
                <w:ilvl w:val="0"/>
                <w:numId w:val="4"/>
              </w:numPr>
              <w:rPr>
                <w:bCs/>
                <w:sz w:val="20"/>
                <w:szCs w:val="20"/>
              </w:rPr>
            </w:pPr>
            <w:r>
              <w:rPr>
                <w:bCs/>
                <w:sz w:val="20"/>
                <w:szCs w:val="20"/>
              </w:rPr>
              <w:t>Diagnostisch</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4"/>
              </w:numPr>
              <w:rPr>
                <w:bCs/>
                <w:sz w:val="20"/>
                <w:szCs w:val="20"/>
              </w:rPr>
            </w:pPr>
            <w:r>
              <w:rPr>
                <w:bCs/>
                <w:sz w:val="20"/>
                <w:szCs w:val="20"/>
              </w:rPr>
              <w:t>Follow-up</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4"/>
              </w:numPr>
              <w:rPr>
                <w:bCs/>
                <w:sz w:val="20"/>
                <w:szCs w:val="20"/>
              </w:rPr>
            </w:pPr>
            <w:r>
              <w:rPr>
                <w:bCs/>
                <w:sz w:val="20"/>
                <w:szCs w:val="20"/>
              </w:rPr>
              <w:t>Tepelvochtverlies</w:t>
            </w:r>
          </w:p>
        </w:tc>
      </w:tr>
      <w:tr w:rsidR="007F541A" w:rsidTr="007F541A">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4"/>
              </w:numPr>
              <w:rPr>
                <w:bCs/>
                <w:sz w:val="20"/>
                <w:szCs w:val="20"/>
              </w:rPr>
            </w:pPr>
            <w:r>
              <w:rPr>
                <w:bCs/>
                <w:sz w:val="20"/>
                <w:szCs w:val="20"/>
              </w:rPr>
              <w:t>Lekkage prothese</w:t>
            </w:r>
          </w:p>
        </w:tc>
      </w:tr>
      <w:tr w:rsidR="007F541A" w:rsidRPr="007F541A" w:rsidTr="007F541A">
        <w:trPr>
          <w:trHeight w:val="333"/>
        </w:trPr>
        <w:tc>
          <w:tcPr>
            <w:tcW w:w="1985" w:type="dxa"/>
          </w:tcPr>
          <w:p w:rsidR="007F541A" w:rsidRDefault="007F541A">
            <w:pPr>
              <w:rPr>
                <w:rFonts w:cs="Arial Unicode MS"/>
                <w:b/>
                <w:bCs/>
                <w:color w:val="000000"/>
                <w:sz w:val="20"/>
                <w:u w:color="000000"/>
                <w:lang w:val="nl-NL" w:eastAsia="nl-BE"/>
              </w:rPr>
            </w:pPr>
          </w:p>
        </w:tc>
        <w:tc>
          <w:tcPr>
            <w:tcW w:w="7189" w:type="dxa"/>
            <w:hideMark/>
          </w:tcPr>
          <w:p w:rsidR="007F541A" w:rsidRDefault="007F541A" w:rsidP="007F541A">
            <w:pPr>
              <w:pStyle w:val="Lijstalinea"/>
              <w:numPr>
                <w:ilvl w:val="0"/>
                <w:numId w:val="4"/>
              </w:numPr>
              <w:rPr>
                <w:bCs/>
                <w:sz w:val="20"/>
                <w:szCs w:val="20"/>
              </w:rPr>
            </w:pPr>
            <w:r>
              <w:rPr>
                <w:bCs/>
                <w:sz w:val="20"/>
                <w:szCs w:val="20"/>
              </w:rPr>
              <w:t>Sterk verhoogd risico op borstcarcinoma (zie voorwaarden achterzijde)</w:t>
            </w:r>
          </w:p>
          <w:p w:rsidR="007F541A" w:rsidRDefault="007F541A" w:rsidP="007F541A">
            <w:pPr>
              <w:pStyle w:val="Lijstalinea"/>
              <w:ind w:left="360"/>
              <w:rPr>
                <w:bCs/>
                <w:sz w:val="20"/>
                <w:szCs w:val="20"/>
              </w:rPr>
            </w:pPr>
          </w:p>
        </w:tc>
      </w:tr>
    </w:tbl>
    <w:p w:rsidR="007F541A" w:rsidRDefault="007F541A" w:rsidP="007F541A">
      <w:pPr>
        <w:rPr>
          <w:rFonts w:cs="Arial Unicode MS"/>
          <w:color w:val="000000"/>
          <w:sz w:val="20"/>
          <w:u w:color="000000"/>
          <w:lang w:val="nl-NL" w:eastAsia="nl-BE"/>
        </w:rPr>
      </w:pPr>
    </w:p>
    <w:p w:rsidR="007F541A" w:rsidRPr="007F541A" w:rsidRDefault="007F541A" w:rsidP="007F541A">
      <w:pPr>
        <w:rPr>
          <w:b/>
          <w:bCs/>
          <w:sz w:val="20"/>
          <w:lang w:val="nl-NL"/>
        </w:rPr>
      </w:pPr>
    </w:p>
    <w:p w:rsidR="007669D2" w:rsidRDefault="007669D2"/>
    <w:p w:rsidR="007F541A" w:rsidRDefault="007F541A"/>
    <w:p w:rsidR="007F541A" w:rsidRDefault="007F541A"/>
    <w:p w:rsidR="007F541A" w:rsidRDefault="007F541A"/>
    <w:p w:rsidR="007F541A" w:rsidRDefault="007F541A"/>
    <w:p w:rsidR="007F541A" w:rsidRDefault="007F541A"/>
    <w:p w:rsidR="007F541A" w:rsidRDefault="007F541A"/>
    <w:p w:rsidR="007F541A" w:rsidRDefault="007F541A"/>
    <w:p w:rsidR="007F541A" w:rsidRDefault="007F541A"/>
    <w:p w:rsidR="007F541A" w:rsidRDefault="007F541A"/>
    <w:p w:rsidR="007F541A" w:rsidRDefault="007F541A"/>
    <w:p w:rsidR="007F541A" w:rsidRDefault="007F541A"/>
    <w:p w:rsidR="007F541A" w:rsidRDefault="007F541A" w:rsidP="007F541A">
      <w:pPr>
        <w:rPr>
          <w:b/>
          <w:bCs/>
          <w:sz w:val="20"/>
          <w:u w:val="single"/>
        </w:rPr>
      </w:pPr>
    </w:p>
    <w:p w:rsidR="007F541A" w:rsidRDefault="007F541A" w:rsidP="007F541A">
      <w:pPr>
        <w:rPr>
          <w:b/>
          <w:bCs/>
          <w:sz w:val="20"/>
          <w:u w:val="single"/>
        </w:rPr>
      </w:pPr>
      <w:r>
        <w:rPr>
          <w:b/>
          <w:bCs/>
          <w:sz w:val="20"/>
          <w:u w:val="single"/>
        </w:rPr>
        <w:t>VORIGE RELEVANTE ONDERZOEK(EN) I.V.M. DE DIAGNOSTISCHE VRAAGSTELLING:</w:t>
      </w:r>
    </w:p>
    <w:p w:rsidR="007F541A" w:rsidRDefault="007F541A" w:rsidP="007F541A">
      <w:pPr>
        <w:rPr>
          <w:b/>
          <w:bCs/>
          <w:sz w:val="20"/>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1"/>
        <w:gridCol w:w="1841"/>
        <w:gridCol w:w="2231"/>
        <w:gridCol w:w="1842"/>
      </w:tblGrid>
      <w:tr w:rsidR="007F541A" w:rsidTr="007F541A">
        <w:tc>
          <w:tcPr>
            <w:tcW w:w="1841" w:type="dxa"/>
            <w:hideMark/>
          </w:tcPr>
          <w:p w:rsidR="007F541A" w:rsidRDefault="007F541A" w:rsidP="007F541A">
            <w:pPr>
              <w:pStyle w:val="Lijstalinea"/>
              <w:numPr>
                <w:ilvl w:val="0"/>
                <w:numId w:val="5"/>
              </w:numPr>
              <w:rPr>
                <w:b/>
                <w:bCs/>
                <w:sz w:val="20"/>
                <w:szCs w:val="20"/>
                <w:u w:val="single"/>
              </w:rPr>
            </w:pPr>
            <w:r>
              <w:rPr>
                <w:bCs/>
                <w:sz w:val="20"/>
                <w:szCs w:val="20"/>
              </w:rPr>
              <w:t>CT</w:t>
            </w:r>
          </w:p>
        </w:tc>
        <w:tc>
          <w:tcPr>
            <w:tcW w:w="1841" w:type="dxa"/>
            <w:hideMark/>
          </w:tcPr>
          <w:p w:rsidR="007F541A" w:rsidRDefault="007F541A" w:rsidP="007F541A">
            <w:pPr>
              <w:pStyle w:val="Lijstalinea"/>
              <w:numPr>
                <w:ilvl w:val="0"/>
                <w:numId w:val="5"/>
              </w:numPr>
              <w:rPr>
                <w:bCs/>
                <w:sz w:val="20"/>
                <w:szCs w:val="20"/>
              </w:rPr>
            </w:pPr>
            <w:r>
              <w:rPr>
                <w:bCs/>
                <w:sz w:val="20"/>
                <w:szCs w:val="20"/>
              </w:rPr>
              <w:t>MRI</w:t>
            </w:r>
          </w:p>
        </w:tc>
        <w:tc>
          <w:tcPr>
            <w:tcW w:w="1841" w:type="dxa"/>
            <w:hideMark/>
          </w:tcPr>
          <w:p w:rsidR="007F541A" w:rsidRDefault="007F541A" w:rsidP="007F541A">
            <w:pPr>
              <w:pStyle w:val="Lijstalinea"/>
              <w:numPr>
                <w:ilvl w:val="0"/>
                <w:numId w:val="5"/>
              </w:numPr>
              <w:rPr>
                <w:bCs/>
                <w:sz w:val="20"/>
                <w:szCs w:val="20"/>
              </w:rPr>
            </w:pPr>
            <w:r>
              <w:rPr>
                <w:bCs/>
                <w:sz w:val="20"/>
                <w:szCs w:val="20"/>
              </w:rPr>
              <w:t>Echografie</w:t>
            </w:r>
          </w:p>
        </w:tc>
        <w:tc>
          <w:tcPr>
            <w:tcW w:w="1841" w:type="dxa"/>
            <w:hideMark/>
          </w:tcPr>
          <w:p w:rsidR="007F541A" w:rsidRDefault="007F541A" w:rsidP="007F541A">
            <w:pPr>
              <w:pStyle w:val="Lijstalinea"/>
              <w:numPr>
                <w:ilvl w:val="0"/>
                <w:numId w:val="5"/>
              </w:numPr>
              <w:rPr>
                <w:bCs/>
                <w:sz w:val="20"/>
                <w:szCs w:val="20"/>
              </w:rPr>
            </w:pPr>
            <w:r>
              <w:rPr>
                <w:bCs/>
                <w:sz w:val="20"/>
                <w:szCs w:val="20"/>
              </w:rPr>
              <w:t>Andere:……….</w:t>
            </w:r>
          </w:p>
        </w:tc>
        <w:tc>
          <w:tcPr>
            <w:tcW w:w="1842" w:type="dxa"/>
          </w:tcPr>
          <w:p w:rsidR="007F541A" w:rsidRDefault="007F541A">
            <w:pPr>
              <w:rPr>
                <w:rFonts w:cs="Arial Unicode MS"/>
                <w:b/>
                <w:bCs/>
                <w:color w:val="000000"/>
                <w:sz w:val="20"/>
                <w:u w:val="single" w:color="000000"/>
                <w:lang w:val="nl-NL" w:eastAsia="nl-BE"/>
              </w:rPr>
            </w:pPr>
          </w:p>
        </w:tc>
      </w:tr>
    </w:tbl>
    <w:p w:rsidR="007F541A" w:rsidRDefault="007F541A" w:rsidP="007F541A">
      <w:pPr>
        <w:rPr>
          <w:rFonts w:cs="Arial Unicode MS"/>
          <w:b/>
          <w:bCs/>
          <w:color w:val="000000"/>
          <w:sz w:val="20"/>
          <w:u w:color="000000"/>
          <w:lang w:val="nl-NL" w:eastAsia="nl-BE"/>
        </w:rPr>
      </w:pPr>
    </w:p>
    <w:p w:rsidR="007F541A" w:rsidRDefault="007F541A" w:rsidP="007F541A">
      <w:pPr>
        <w:rPr>
          <w:b/>
          <w:bCs/>
          <w:sz w:val="20"/>
        </w:rPr>
      </w:pPr>
      <w:r>
        <w:rPr>
          <w:b/>
          <w:bCs/>
          <w:sz w:val="20"/>
          <w:u w:val="single"/>
        </w:rPr>
        <w:t>CONTRASTSTOF:</w:t>
      </w:r>
    </w:p>
    <w:p w:rsidR="007F541A" w:rsidRDefault="007F541A" w:rsidP="007F541A">
      <w:pPr>
        <w:rPr>
          <w:b/>
          <w:bCs/>
          <w:sz w:val="20"/>
        </w:rPr>
      </w:pPr>
    </w:p>
    <w:p w:rsidR="007F541A" w:rsidRDefault="007F541A" w:rsidP="007F541A">
      <w:pPr>
        <w:rPr>
          <w:sz w:val="20"/>
        </w:rPr>
      </w:pPr>
      <w:r>
        <w:rPr>
          <w:sz w:val="20"/>
        </w:rPr>
        <w:t xml:space="preserve">Mag </w:t>
      </w:r>
      <w:r>
        <w:rPr>
          <w:b/>
          <w:bCs/>
          <w:sz w:val="20"/>
        </w:rPr>
        <w:t xml:space="preserve">GEEN </w:t>
      </w:r>
      <w:r>
        <w:rPr>
          <w:sz w:val="20"/>
        </w:rPr>
        <w:t>contraststof krijgen wegens:  …………………………………………………………………….</w:t>
      </w:r>
    </w:p>
    <w:p w:rsidR="007F541A" w:rsidRDefault="007F541A" w:rsidP="007F541A">
      <w:pPr>
        <w:rPr>
          <w:b/>
          <w:bCs/>
          <w:sz w:val="20"/>
          <w:u w:val="single"/>
        </w:rPr>
      </w:pPr>
    </w:p>
    <w:tbl>
      <w:tblPr>
        <w:tblStyle w:val="Tabelraster"/>
        <w:tblW w:w="0" w:type="auto"/>
        <w:tblLook w:val="04A0" w:firstRow="1" w:lastRow="0" w:firstColumn="1" w:lastColumn="0" w:noHBand="0" w:noVBand="1"/>
      </w:tblPr>
      <w:tblGrid>
        <w:gridCol w:w="9266"/>
      </w:tblGrid>
      <w:tr w:rsidR="007F541A" w:rsidTr="007F541A">
        <w:trPr>
          <w:trHeight w:val="994"/>
        </w:trPr>
        <w:tc>
          <w:tcPr>
            <w:tcW w:w="9266" w:type="dxa"/>
            <w:tcBorders>
              <w:top w:val="single" w:sz="4" w:space="0" w:color="auto"/>
              <w:left w:val="single" w:sz="4" w:space="0" w:color="auto"/>
              <w:bottom w:val="single" w:sz="4" w:space="0" w:color="auto"/>
              <w:right w:val="single" w:sz="4" w:space="0" w:color="auto"/>
            </w:tcBorders>
            <w:hideMark/>
          </w:tcPr>
          <w:p w:rsidR="007F541A" w:rsidRDefault="007F541A">
            <w:pPr>
              <w:rPr>
                <w:rFonts w:cs="Arial Unicode MS"/>
                <w:b/>
                <w:bCs/>
                <w:color w:val="000000"/>
                <w:sz w:val="20"/>
                <w:u w:val="single" w:color="000000"/>
                <w:lang w:val="nl-NL" w:eastAsia="nl-BE"/>
              </w:rPr>
            </w:pPr>
            <w:r>
              <w:rPr>
                <w:b/>
                <w:bCs/>
                <w:sz w:val="20"/>
                <w:u w:val="single"/>
              </w:rPr>
              <w:t>RELEVANTE KLINISCHE INLICHTINGEN:</w:t>
            </w:r>
          </w:p>
        </w:tc>
      </w:tr>
    </w:tbl>
    <w:p w:rsidR="007F541A" w:rsidRDefault="007F541A" w:rsidP="007F541A">
      <w:pPr>
        <w:rPr>
          <w:rFonts w:cs="Arial Unicode MS"/>
          <w:b/>
          <w:bCs/>
          <w:color w:val="000000"/>
          <w:sz w:val="20"/>
          <w:u w:val="single" w:color="000000"/>
          <w:lang w:val="nl-NL" w:eastAsia="nl-BE"/>
        </w:rPr>
      </w:pPr>
    </w:p>
    <w:tbl>
      <w:tblPr>
        <w:tblStyle w:val="Tabelraster"/>
        <w:tblW w:w="0" w:type="auto"/>
        <w:tblLook w:val="04A0" w:firstRow="1" w:lastRow="0" w:firstColumn="1" w:lastColumn="0" w:noHBand="0" w:noVBand="1"/>
      </w:tblPr>
      <w:tblGrid>
        <w:gridCol w:w="9206"/>
      </w:tblGrid>
      <w:tr w:rsidR="007F541A" w:rsidTr="007F541A">
        <w:trPr>
          <w:trHeight w:val="921"/>
        </w:trPr>
        <w:tc>
          <w:tcPr>
            <w:tcW w:w="9206" w:type="dxa"/>
            <w:tcBorders>
              <w:top w:val="single" w:sz="4" w:space="0" w:color="auto"/>
              <w:left w:val="single" w:sz="4" w:space="0" w:color="auto"/>
              <w:bottom w:val="single" w:sz="4" w:space="0" w:color="auto"/>
              <w:right w:val="single" w:sz="4" w:space="0" w:color="auto"/>
            </w:tcBorders>
            <w:hideMark/>
          </w:tcPr>
          <w:p w:rsidR="007F541A" w:rsidRDefault="007F541A">
            <w:pPr>
              <w:rPr>
                <w:rFonts w:cs="Arial Unicode MS"/>
                <w:b/>
                <w:bCs/>
                <w:color w:val="000000"/>
                <w:sz w:val="20"/>
                <w:u w:val="single" w:color="000000"/>
                <w:lang w:val="nl-NL" w:eastAsia="nl-BE"/>
              </w:rPr>
            </w:pPr>
            <w:r>
              <w:rPr>
                <w:b/>
                <w:bCs/>
                <w:sz w:val="20"/>
                <w:u w:val="single"/>
              </w:rPr>
              <w:t xml:space="preserve">DIAGNOSTISCHE </w:t>
            </w:r>
            <w:r w:rsidRPr="00787040">
              <w:rPr>
                <w:b/>
                <w:bCs/>
                <w:sz w:val="16"/>
                <w:szCs w:val="16"/>
                <w:u w:val="single"/>
              </w:rPr>
              <w:t>VRAAGSTELLING</w:t>
            </w:r>
            <w:r>
              <w:rPr>
                <w:b/>
                <w:bCs/>
                <w:sz w:val="20"/>
                <w:u w:val="single"/>
              </w:rPr>
              <w:t>:</w:t>
            </w:r>
          </w:p>
        </w:tc>
      </w:tr>
    </w:tbl>
    <w:p w:rsidR="00F47628" w:rsidRDefault="00F47628">
      <w:pPr>
        <w:rPr>
          <w:b/>
          <w:sz w:val="20"/>
          <w:u w:val="single"/>
        </w:rPr>
      </w:pPr>
    </w:p>
    <w:p w:rsidR="007F541A" w:rsidRDefault="007F541A">
      <w:pPr>
        <w:rPr>
          <w:b/>
          <w:sz w:val="20"/>
          <w:u w:val="single"/>
        </w:rPr>
      </w:pPr>
      <w:r w:rsidRPr="00EF7408">
        <w:rPr>
          <w:b/>
          <w:sz w:val="20"/>
          <w:u w:val="single"/>
        </w:rPr>
        <w:t>Stempel voorschrijver</w:t>
      </w:r>
      <w:r>
        <w:rPr>
          <w:sz w:val="20"/>
        </w:rPr>
        <w:t xml:space="preserve"> (met vermelding van naam, voornaam, adres en RIZIV-nummer </w:t>
      </w:r>
      <w:r w:rsidRPr="00EF7408">
        <w:rPr>
          <w:b/>
          <w:sz w:val="20"/>
          <w:u w:val="single"/>
        </w:rPr>
        <w:t xml:space="preserve"> Datum </w:t>
      </w:r>
      <w:r w:rsidR="009A7FAD">
        <w:rPr>
          <w:b/>
          <w:sz w:val="20"/>
          <w:u w:val="single"/>
        </w:rPr>
        <w:t>–</w:t>
      </w:r>
      <w:r w:rsidRPr="00EF7408">
        <w:rPr>
          <w:b/>
          <w:sz w:val="20"/>
          <w:u w:val="single"/>
        </w:rPr>
        <w:t xml:space="preserve"> Handtekening</w:t>
      </w:r>
    </w:p>
    <w:p w:rsidR="009A7FAD" w:rsidRDefault="009A7FAD">
      <w:pPr>
        <w:rPr>
          <w:b/>
          <w:sz w:val="20"/>
          <w:u w:val="single"/>
        </w:rPr>
      </w:pPr>
    </w:p>
    <w:p w:rsidR="00CC42E9" w:rsidRDefault="00CC42E9">
      <w:pPr>
        <w:rPr>
          <w:b/>
          <w:sz w:val="20"/>
          <w:u w:val="single"/>
        </w:rPr>
      </w:pPr>
      <w:r>
        <w:rPr>
          <w:b/>
          <w:sz w:val="20"/>
          <w:u w:val="single"/>
        </w:rPr>
        <w:t>HHZH/MBV/013.0</w:t>
      </w:r>
      <w:r w:rsidR="00ED7810">
        <w:rPr>
          <w:b/>
          <w:sz w:val="20"/>
          <w:u w:val="single"/>
        </w:rPr>
        <w:t>2(0320</w:t>
      </w:r>
      <w:bookmarkStart w:id="0" w:name="_GoBack"/>
      <w:bookmarkEnd w:id="0"/>
      <w:r>
        <w:rPr>
          <w:b/>
          <w:sz w:val="20"/>
          <w:u w:val="single"/>
        </w:rPr>
        <w:t>)</w:t>
      </w:r>
    </w:p>
    <w:p w:rsidR="009A7FAD" w:rsidRDefault="009A7FAD" w:rsidP="009A7FAD">
      <w:pPr>
        <w:rPr>
          <w:b/>
          <w:bCs/>
          <w:sz w:val="20"/>
          <w:u w:val="single"/>
        </w:rPr>
      </w:pPr>
    </w:p>
    <w:p w:rsidR="009A7FAD" w:rsidRDefault="009A7FAD" w:rsidP="009A7FAD">
      <w:pPr>
        <w:rPr>
          <w:b/>
          <w:bCs/>
          <w:sz w:val="20"/>
        </w:rPr>
      </w:pPr>
    </w:p>
    <w:p w:rsidR="009A7FAD" w:rsidRDefault="009A7FAD" w:rsidP="009A7FAD">
      <w:pPr>
        <w:rPr>
          <w:b/>
          <w:bCs/>
          <w:sz w:val="20"/>
        </w:rPr>
      </w:pPr>
    </w:p>
    <w:p w:rsidR="009A7FAD" w:rsidRDefault="009A7FAD" w:rsidP="009A7FAD">
      <w:pPr>
        <w:rPr>
          <w:b/>
          <w:bCs/>
          <w:sz w:val="20"/>
        </w:rPr>
      </w:pPr>
    </w:p>
    <w:p w:rsidR="004E7FC4" w:rsidRDefault="004E7FC4" w:rsidP="004E7FC4">
      <w:pPr>
        <w:jc w:val="center"/>
        <w:rPr>
          <w:sz w:val="18"/>
          <w:szCs w:val="18"/>
        </w:rPr>
      </w:pPr>
      <w:r w:rsidRPr="004E7FC4">
        <w:rPr>
          <w:sz w:val="18"/>
          <w:szCs w:val="18"/>
        </w:rPr>
        <w:t>Bijlage bij de Verordening van 28 april 2014 tot wijziging van de Verordening van 28 juli 2003 tot uitvoering van artikel 22, 11°, van de wet betreffende de verplichte verzekering voor geneeskundige verzorging en uitkeringen, gecoördineerd op 14 juli 1994</w:t>
      </w:r>
    </w:p>
    <w:p w:rsidR="004E7FC4" w:rsidRDefault="004E7FC4" w:rsidP="004E7FC4">
      <w:pPr>
        <w:jc w:val="center"/>
        <w:rPr>
          <w:sz w:val="20"/>
        </w:rPr>
      </w:pPr>
    </w:p>
    <w:p w:rsidR="004E7FC4" w:rsidRDefault="004E7FC4" w:rsidP="004E7FC4">
      <w:pPr>
        <w:jc w:val="center"/>
        <w:rPr>
          <w:b/>
          <w:sz w:val="22"/>
          <w:szCs w:val="22"/>
        </w:rPr>
      </w:pPr>
      <w:r w:rsidRPr="004E7FC4">
        <w:rPr>
          <w:b/>
          <w:sz w:val="22"/>
          <w:szCs w:val="22"/>
        </w:rPr>
        <w:t>Bijlage 86</w:t>
      </w:r>
    </w:p>
    <w:p w:rsidR="004E7FC4" w:rsidRDefault="004E7FC4" w:rsidP="004E7FC4">
      <w:pPr>
        <w:jc w:val="center"/>
        <w:rPr>
          <w:sz w:val="20"/>
        </w:rPr>
      </w:pPr>
    </w:p>
    <w:p w:rsidR="004E7FC4" w:rsidRDefault="004E7FC4" w:rsidP="004E7FC4">
      <w:pPr>
        <w:jc w:val="center"/>
      </w:pPr>
      <w:r w:rsidRPr="004E7FC4">
        <w:rPr>
          <w:b/>
          <w:sz w:val="20"/>
        </w:rPr>
        <w:t>Notificatie sterk verhoogd risico op borstkanker (art. 17 en 17bis NGV : verstrekkingen 450354-450365, 459830-459841, 461134-461145)</w:t>
      </w:r>
    </w:p>
    <w:p w:rsidR="009A7FAD" w:rsidRDefault="004E7FC4" w:rsidP="004E7FC4">
      <w:pPr>
        <w:jc w:val="center"/>
        <w:rPr>
          <w:sz w:val="20"/>
        </w:rPr>
      </w:pPr>
      <w:r w:rsidRPr="004E7FC4">
        <w:rPr>
          <w:sz w:val="20"/>
        </w:rPr>
        <w:t>Over te maken aan de adviserend geneesheer</w:t>
      </w:r>
    </w:p>
    <w:p w:rsidR="004E7FC4" w:rsidRDefault="004E7FC4" w:rsidP="004E7FC4">
      <w:pPr>
        <w:jc w:val="center"/>
        <w:rPr>
          <w:sz w:val="20"/>
        </w:rPr>
      </w:pPr>
    </w:p>
    <w:p w:rsidR="00007ECF" w:rsidRDefault="00EE2C34" w:rsidP="00007ECF">
      <w:pPr>
        <w:rPr>
          <w:sz w:val="22"/>
          <w:szCs w:val="22"/>
        </w:rPr>
      </w:pPr>
      <w:r w:rsidRPr="00EE2C34">
        <w:rPr>
          <w:b/>
          <w:sz w:val="22"/>
          <w:szCs w:val="22"/>
        </w:rPr>
        <w:t>Identificatie van patiënt</w:t>
      </w:r>
      <w:r w:rsidRPr="00EE2C34">
        <w:rPr>
          <w:sz w:val="22"/>
          <w:szCs w:val="22"/>
        </w:rPr>
        <w:t xml:space="preserve"> (invullen of strookje V.I.)</w:t>
      </w:r>
    </w:p>
    <w:p w:rsidR="00EE2C34" w:rsidRPr="00EE2C34" w:rsidRDefault="00EE2C34" w:rsidP="00007ECF">
      <w:pPr>
        <w:rPr>
          <w:sz w:val="22"/>
          <w:szCs w:val="22"/>
        </w:rPr>
      </w:pPr>
    </w:p>
    <w:p w:rsidR="00007ECF" w:rsidRPr="00EE2C34" w:rsidRDefault="00007ECF" w:rsidP="00EE2C34">
      <w:pPr>
        <w:pBdr>
          <w:top w:val="single" w:sz="4" w:space="1" w:color="auto"/>
          <w:left w:val="single" w:sz="4" w:space="4" w:color="auto"/>
          <w:bottom w:val="single" w:sz="4" w:space="1" w:color="auto"/>
          <w:right w:val="single" w:sz="4" w:space="4" w:color="auto"/>
        </w:pBdr>
        <w:rPr>
          <w:sz w:val="20"/>
        </w:rPr>
      </w:pPr>
      <w:r w:rsidRPr="00EE2C34">
        <w:rPr>
          <w:sz w:val="20"/>
        </w:rPr>
        <w:t xml:space="preserve">Naam : </w:t>
      </w:r>
      <w:r w:rsidRPr="00EE2C34">
        <w:rPr>
          <w:sz w:val="20"/>
        </w:rPr>
        <w:tab/>
      </w:r>
      <w:r w:rsidRPr="00EE2C34">
        <w:rPr>
          <w:sz w:val="20"/>
        </w:rPr>
        <w:tab/>
      </w:r>
      <w:r w:rsidRPr="00EE2C34">
        <w:rPr>
          <w:sz w:val="20"/>
        </w:rPr>
        <w:tab/>
      </w:r>
      <w:r w:rsidRPr="00EE2C34">
        <w:rPr>
          <w:sz w:val="20"/>
        </w:rPr>
        <w:tab/>
      </w:r>
      <w:r w:rsidRPr="00EE2C34">
        <w:rPr>
          <w:sz w:val="20"/>
        </w:rPr>
        <w:tab/>
      </w:r>
      <w:r w:rsidRPr="00EE2C34">
        <w:rPr>
          <w:sz w:val="20"/>
        </w:rPr>
        <w:tab/>
      </w:r>
      <w:r w:rsidRPr="00EE2C34">
        <w:rPr>
          <w:sz w:val="20"/>
        </w:rPr>
        <w:tab/>
      </w:r>
      <w:r w:rsidRPr="00EE2C34">
        <w:rPr>
          <w:sz w:val="20"/>
        </w:rPr>
        <w:tab/>
      </w:r>
      <w:proofErr w:type="spellStart"/>
      <w:r w:rsidRPr="00EE2C34">
        <w:rPr>
          <w:sz w:val="20"/>
        </w:rPr>
        <w:t>Voorna</w:t>
      </w:r>
      <w:proofErr w:type="spellEnd"/>
      <w:r w:rsidRPr="00EE2C34">
        <w:rPr>
          <w:sz w:val="20"/>
        </w:rPr>
        <w:t xml:space="preserve">(a)m(en) : </w:t>
      </w:r>
    </w:p>
    <w:p w:rsidR="00EE2C34" w:rsidRPr="00EE2C34" w:rsidRDefault="00EE2C34" w:rsidP="00EE2C34">
      <w:pPr>
        <w:pBdr>
          <w:top w:val="single" w:sz="4" w:space="1" w:color="auto"/>
          <w:left w:val="single" w:sz="4" w:space="4" w:color="auto"/>
          <w:bottom w:val="single" w:sz="4" w:space="1" w:color="auto"/>
          <w:right w:val="single" w:sz="4" w:space="4" w:color="auto"/>
        </w:pBdr>
        <w:rPr>
          <w:sz w:val="20"/>
        </w:rPr>
      </w:pPr>
    </w:p>
    <w:p w:rsidR="00007ECF" w:rsidRPr="00EE2C34" w:rsidRDefault="00007ECF" w:rsidP="00EE2C34">
      <w:pPr>
        <w:pBdr>
          <w:top w:val="single" w:sz="4" w:space="1" w:color="auto"/>
          <w:left w:val="single" w:sz="4" w:space="4" w:color="auto"/>
          <w:bottom w:val="single" w:sz="4" w:space="1" w:color="auto"/>
          <w:right w:val="single" w:sz="4" w:space="4" w:color="auto"/>
        </w:pBdr>
        <w:rPr>
          <w:sz w:val="20"/>
        </w:rPr>
      </w:pPr>
      <w:r w:rsidRPr="00EE2C34">
        <w:rPr>
          <w:sz w:val="20"/>
        </w:rPr>
        <w:t xml:space="preserve">Geboortedatum: </w:t>
      </w:r>
      <w:r w:rsidRPr="00EE2C34">
        <w:rPr>
          <w:sz w:val="20"/>
        </w:rPr>
        <w:tab/>
      </w:r>
    </w:p>
    <w:p w:rsidR="00EE2C34" w:rsidRPr="00EE2C34" w:rsidRDefault="00EE2C34" w:rsidP="00EE2C34">
      <w:pPr>
        <w:pBdr>
          <w:top w:val="single" w:sz="4" w:space="1" w:color="auto"/>
          <w:left w:val="single" w:sz="4" w:space="4" w:color="auto"/>
          <w:bottom w:val="single" w:sz="4" w:space="1" w:color="auto"/>
          <w:right w:val="single" w:sz="4" w:space="4" w:color="auto"/>
        </w:pBdr>
        <w:rPr>
          <w:sz w:val="20"/>
        </w:rPr>
      </w:pPr>
    </w:p>
    <w:p w:rsidR="00007ECF" w:rsidRPr="00EE2C34" w:rsidRDefault="00007ECF" w:rsidP="00EE2C34">
      <w:pPr>
        <w:pBdr>
          <w:top w:val="single" w:sz="4" w:space="1" w:color="auto"/>
          <w:left w:val="single" w:sz="4" w:space="4" w:color="auto"/>
          <w:bottom w:val="single" w:sz="4" w:space="1" w:color="auto"/>
          <w:right w:val="single" w:sz="4" w:space="4" w:color="auto"/>
        </w:pBdr>
        <w:rPr>
          <w:sz w:val="20"/>
        </w:rPr>
      </w:pPr>
      <w:r w:rsidRPr="00EE2C34">
        <w:rPr>
          <w:sz w:val="20"/>
        </w:rPr>
        <w:t xml:space="preserve">Verzekeringsinstelling/ Aansluitingsnummer : </w:t>
      </w:r>
    </w:p>
    <w:p w:rsidR="00EE2C34" w:rsidRPr="00EE2C34" w:rsidRDefault="00EE2C34" w:rsidP="00EE2C34">
      <w:pPr>
        <w:pBdr>
          <w:top w:val="single" w:sz="4" w:space="1" w:color="auto"/>
          <w:left w:val="single" w:sz="4" w:space="4" w:color="auto"/>
          <w:bottom w:val="single" w:sz="4" w:space="1" w:color="auto"/>
          <w:right w:val="single" w:sz="4" w:space="4" w:color="auto"/>
        </w:pBdr>
        <w:rPr>
          <w:sz w:val="20"/>
        </w:rPr>
      </w:pPr>
    </w:p>
    <w:p w:rsidR="004E7FC4" w:rsidRPr="00EE2C34" w:rsidRDefault="00007ECF" w:rsidP="00EE2C34">
      <w:pPr>
        <w:pBdr>
          <w:top w:val="single" w:sz="4" w:space="1" w:color="auto"/>
          <w:left w:val="single" w:sz="4" w:space="4" w:color="auto"/>
          <w:bottom w:val="single" w:sz="4" w:space="1" w:color="auto"/>
          <w:right w:val="single" w:sz="4" w:space="4" w:color="auto"/>
        </w:pBdr>
        <w:rPr>
          <w:sz w:val="20"/>
        </w:rPr>
      </w:pPr>
      <w:r w:rsidRPr="00EE2C34">
        <w:rPr>
          <w:sz w:val="20"/>
        </w:rPr>
        <w:t>Rijksregisternummer :</w:t>
      </w:r>
    </w:p>
    <w:p w:rsidR="004E7FC4" w:rsidRPr="00EE2C34" w:rsidRDefault="004E7FC4" w:rsidP="004E7FC4">
      <w:pPr>
        <w:jc w:val="center"/>
        <w:rPr>
          <w:sz w:val="20"/>
        </w:rPr>
      </w:pPr>
    </w:p>
    <w:p w:rsidR="004E7FC4" w:rsidRPr="004E7FC4" w:rsidRDefault="004E7FC4" w:rsidP="004E7FC4">
      <w:pPr>
        <w:jc w:val="center"/>
        <w:rPr>
          <w:b/>
          <w:bCs/>
          <w:sz w:val="20"/>
        </w:rPr>
      </w:pPr>
    </w:p>
    <w:p w:rsidR="009A7FAD" w:rsidRDefault="009A7FAD" w:rsidP="009A7FAD">
      <w:pPr>
        <w:rPr>
          <w:b/>
          <w:bCs/>
          <w:sz w:val="20"/>
        </w:rPr>
      </w:pPr>
      <w:r>
        <w:rPr>
          <w:b/>
          <w:bCs/>
          <w:sz w:val="20"/>
        </w:rPr>
        <w:t>In het kader van de nomenclatuur GV met betrekking tot de mammografie, echografie en NMR van de borst (art 17, 17 bis) behoort men tot de categorie “sterk verhoogd risicoprofiel” indien men een levenslang risico van 30% of hoger heeft om borstkanker te krijgen (“life time risk”).</w:t>
      </w:r>
    </w:p>
    <w:p w:rsidR="009A7FAD" w:rsidRDefault="009A7FAD" w:rsidP="009A7FAD">
      <w:pPr>
        <w:rPr>
          <w:b/>
          <w:bCs/>
          <w:sz w:val="20"/>
        </w:rPr>
      </w:pPr>
    </w:p>
    <w:p w:rsidR="009A7FAD" w:rsidRDefault="009A7FAD" w:rsidP="009A7FAD">
      <w:pPr>
        <w:rPr>
          <w:b/>
          <w:bCs/>
          <w:sz w:val="20"/>
        </w:rPr>
      </w:pPr>
      <w:r>
        <w:rPr>
          <w:b/>
          <w:bCs/>
          <w:sz w:val="20"/>
        </w:rPr>
        <w:t>Dit is het geval indien aan minstens één van de volgende voorwaarden is voldaan*:</w:t>
      </w:r>
    </w:p>
    <w:p w:rsidR="009A7FAD" w:rsidRDefault="009A7FAD" w:rsidP="009A7FAD">
      <w:pPr>
        <w:rPr>
          <w:b/>
          <w:bCs/>
          <w:sz w:val="20"/>
        </w:rPr>
      </w:pPr>
    </w:p>
    <w:p w:rsidR="009A7FAD" w:rsidRDefault="009A7FAD" w:rsidP="009A7FAD">
      <w:pPr>
        <w:rPr>
          <w:b/>
          <w:bCs/>
          <w:sz w:val="20"/>
        </w:rPr>
      </w:pPr>
      <w:r>
        <w:rPr>
          <w:b/>
          <w:bCs/>
          <w:sz w:val="20"/>
        </w:rPr>
        <w:t>Gelieve de voorwaarde(n) die van toepassing is aan te duiden. Meerdere elementen kunnen van toepassing zijn).</w:t>
      </w:r>
    </w:p>
    <w:p w:rsidR="009A7FAD" w:rsidRDefault="009A7FAD" w:rsidP="009A7FAD">
      <w:pPr>
        <w:rPr>
          <w:b/>
          <w:bCs/>
          <w:sz w:val="20"/>
          <w:u w:val="single"/>
        </w:rPr>
      </w:pPr>
    </w:p>
    <w:p w:rsidR="009A7FAD" w:rsidRDefault="009A7FAD" w:rsidP="009A7FAD">
      <w:pPr>
        <w:rPr>
          <w:b/>
          <w:bCs/>
          <w:sz w:val="20"/>
        </w:rPr>
      </w:pPr>
    </w:p>
    <w:p w:rsidR="009A7FAD" w:rsidRDefault="009A7FAD" w:rsidP="009A7FAD">
      <w:pPr>
        <w:numPr>
          <w:ilvl w:val="0"/>
          <w:numId w:val="6"/>
        </w:numPr>
        <w:rPr>
          <w:b/>
          <w:bCs/>
          <w:sz w:val="20"/>
        </w:rPr>
      </w:pPr>
      <w:r>
        <w:rPr>
          <w:b/>
          <w:bCs/>
          <w:sz w:val="20"/>
        </w:rPr>
        <w:t>Twee “1</w:t>
      </w:r>
      <w:r>
        <w:rPr>
          <w:b/>
          <w:bCs/>
          <w:sz w:val="20"/>
          <w:vertAlign w:val="superscript"/>
        </w:rPr>
        <w:t>ste</w:t>
      </w:r>
      <w:r>
        <w:rPr>
          <w:b/>
          <w:bCs/>
          <w:sz w:val="20"/>
        </w:rPr>
        <w:t xml:space="preserve"> of 2</w:t>
      </w:r>
      <w:r>
        <w:rPr>
          <w:b/>
          <w:bCs/>
          <w:sz w:val="20"/>
          <w:vertAlign w:val="superscript"/>
        </w:rPr>
        <w:t>de</w:t>
      </w:r>
      <w:r>
        <w:rPr>
          <w:b/>
          <w:bCs/>
          <w:sz w:val="20"/>
        </w:rPr>
        <w:t xml:space="preserve"> </w:t>
      </w:r>
      <w:proofErr w:type="spellStart"/>
      <w:r>
        <w:rPr>
          <w:b/>
          <w:bCs/>
          <w:sz w:val="20"/>
        </w:rPr>
        <w:t>graads</w:t>
      </w:r>
      <w:proofErr w:type="spellEnd"/>
      <w:r>
        <w:rPr>
          <w:b/>
          <w:bCs/>
          <w:sz w:val="20"/>
        </w:rPr>
        <w:t xml:space="preserve"> bloedverwanten” met diagnose borstkanker op een gemiddelde leeftijd jonger dan 50 jaar, waarvan minstens één 1</w:t>
      </w:r>
      <w:r>
        <w:rPr>
          <w:b/>
          <w:bCs/>
          <w:sz w:val="20"/>
          <w:vertAlign w:val="superscript"/>
        </w:rPr>
        <w:t>ste</w:t>
      </w:r>
      <w:r>
        <w:rPr>
          <w:b/>
          <w:bCs/>
          <w:sz w:val="20"/>
        </w:rPr>
        <w:t xml:space="preserve"> </w:t>
      </w:r>
      <w:proofErr w:type="spellStart"/>
      <w:r>
        <w:rPr>
          <w:b/>
          <w:bCs/>
          <w:sz w:val="20"/>
        </w:rPr>
        <w:t>graads</w:t>
      </w:r>
      <w:proofErr w:type="spellEnd"/>
      <w:r>
        <w:rPr>
          <w:b/>
          <w:bCs/>
          <w:sz w:val="20"/>
        </w:rPr>
        <w:t xml:space="preserve"> bloedverwante.</w:t>
      </w:r>
    </w:p>
    <w:p w:rsidR="009A7FAD" w:rsidRDefault="009A7FAD" w:rsidP="009A7FAD">
      <w:pPr>
        <w:numPr>
          <w:ilvl w:val="0"/>
          <w:numId w:val="6"/>
        </w:numPr>
        <w:rPr>
          <w:b/>
          <w:bCs/>
          <w:sz w:val="20"/>
        </w:rPr>
      </w:pPr>
      <w:r>
        <w:rPr>
          <w:b/>
          <w:bCs/>
          <w:sz w:val="20"/>
        </w:rPr>
        <w:t>Drie “1</w:t>
      </w:r>
      <w:r>
        <w:rPr>
          <w:b/>
          <w:bCs/>
          <w:sz w:val="20"/>
          <w:vertAlign w:val="superscript"/>
        </w:rPr>
        <w:t>ste</w:t>
      </w:r>
      <w:r>
        <w:rPr>
          <w:b/>
          <w:bCs/>
          <w:sz w:val="20"/>
        </w:rPr>
        <w:t xml:space="preserve"> of 2</w:t>
      </w:r>
      <w:r>
        <w:rPr>
          <w:b/>
          <w:bCs/>
          <w:sz w:val="20"/>
          <w:vertAlign w:val="superscript"/>
        </w:rPr>
        <w:t>de</w:t>
      </w:r>
      <w:r>
        <w:rPr>
          <w:b/>
          <w:bCs/>
          <w:sz w:val="20"/>
        </w:rPr>
        <w:t xml:space="preserve"> </w:t>
      </w:r>
      <w:proofErr w:type="spellStart"/>
      <w:r>
        <w:rPr>
          <w:b/>
          <w:bCs/>
          <w:sz w:val="20"/>
        </w:rPr>
        <w:t>graads</w:t>
      </w:r>
      <w:proofErr w:type="spellEnd"/>
      <w:r>
        <w:rPr>
          <w:b/>
          <w:bCs/>
          <w:sz w:val="20"/>
        </w:rPr>
        <w:t xml:space="preserve"> bloedverwanten” met diagnose borstkanker op een gemiddelde leeftijd jonger dan 60 jaar, waarvan minstens één 1</w:t>
      </w:r>
      <w:r>
        <w:rPr>
          <w:b/>
          <w:bCs/>
          <w:sz w:val="20"/>
          <w:vertAlign w:val="superscript"/>
        </w:rPr>
        <w:t>ste</w:t>
      </w:r>
      <w:r>
        <w:rPr>
          <w:b/>
          <w:bCs/>
          <w:sz w:val="20"/>
        </w:rPr>
        <w:t xml:space="preserve"> </w:t>
      </w:r>
      <w:proofErr w:type="spellStart"/>
      <w:r>
        <w:rPr>
          <w:b/>
          <w:bCs/>
          <w:sz w:val="20"/>
        </w:rPr>
        <w:t>graads</w:t>
      </w:r>
      <w:proofErr w:type="spellEnd"/>
      <w:r>
        <w:rPr>
          <w:b/>
          <w:bCs/>
          <w:sz w:val="20"/>
        </w:rPr>
        <w:t xml:space="preserve"> bloedverwante.</w:t>
      </w:r>
    </w:p>
    <w:p w:rsidR="009A7FAD" w:rsidRDefault="009A7FAD" w:rsidP="009A7FAD">
      <w:pPr>
        <w:numPr>
          <w:ilvl w:val="0"/>
          <w:numId w:val="6"/>
        </w:numPr>
        <w:rPr>
          <w:b/>
          <w:bCs/>
          <w:sz w:val="20"/>
        </w:rPr>
      </w:pPr>
      <w:r>
        <w:rPr>
          <w:b/>
          <w:bCs/>
          <w:sz w:val="20"/>
        </w:rPr>
        <w:t>Ten minste vier bloedverwanten met borstkanker ongeacht de leeftijd bij diagnose, waarvan minstens één 1</w:t>
      </w:r>
      <w:r>
        <w:rPr>
          <w:b/>
          <w:bCs/>
          <w:sz w:val="20"/>
          <w:vertAlign w:val="superscript"/>
        </w:rPr>
        <w:t>ste</w:t>
      </w:r>
      <w:r>
        <w:rPr>
          <w:b/>
          <w:bCs/>
          <w:sz w:val="20"/>
        </w:rPr>
        <w:t xml:space="preserve"> </w:t>
      </w:r>
      <w:proofErr w:type="spellStart"/>
      <w:r>
        <w:rPr>
          <w:b/>
          <w:bCs/>
          <w:sz w:val="20"/>
        </w:rPr>
        <w:t>graads</w:t>
      </w:r>
      <w:proofErr w:type="spellEnd"/>
      <w:r>
        <w:rPr>
          <w:b/>
          <w:bCs/>
          <w:sz w:val="20"/>
        </w:rPr>
        <w:t xml:space="preserve"> bloedverwante.</w:t>
      </w:r>
    </w:p>
    <w:p w:rsidR="009A7FAD" w:rsidRDefault="009A7FAD" w:rsidP="009A7FAD">
      <w:pPr>
        <w:numPr>
          <w:ilvl w:val="0"/>
          <w:numId w:val="6"/>
        </w:numPr>
        <w:rPr>
          <w:b/>
          <w:bCs/>
          <w:sz w:val="20"/>
        </w:rPr>
      </w:pPr>
      <w:r>
        <w:rPr>
          <w:b/>
          <w:bCs/>
          <w:sz w:val="20"/>
        </w:rPr>
        <w:t>Ten minste vier bloedverwanten langs vaderzijde met diagnose borstkanker op een leeftijd jonger dan 60 jaar.</w:t>
      </w:r>
    </w:p>
    <w:p w:rsidR="009A7FAD" w:rsidRDefault="009A7FAD" w:rsidP="009A7FAD">
      <w:pPr>
        <w:numPr>
          <w:ilvl w:val="0"/>
          <w:numId w:val="6"/>
        </w:numPr>
        <w:rPr>
          <w:b/>
          <w:bCs/>
          <w:sz w:val="20"/>
        </w:rPr>
      </w:pPr>
      <w:r>
        <w:rPr>
          <w:b/>
          <w:bCs/>
          <w:sz w:val="20"/>
        </w:rPr>
        <w:t xml:space="preserve">Borstkanker of een </w:t>
      </w:r>
      <w:proofErr w:type="spellStart"/>
      <w:r>
        <w:rPr>
          <w:b/>
          <w:bCs/>
          <w:sz w:val="20"/>
        </w:rPr>
        <w:t>ductale</w:t>
      </w:r>
      <w:proofErr w:type="spellEnd"/>
      <w:r>
        <w:rPr>
          <w:b/>
          <w:bCs/>
          <w:sz w:val="20"/>
        </w:rPr>
        <w:t xml:space="preserve"> of </w:t>
      </w:r>
      <w:proofErr w:type="spellStart"/>
      <w:r>
        <w:rPr>
          <w:b/>
          <w:bCs/>
          <w:sz w:val="20"/>
        </w:rPr>
        <w:t>lobulair</w:t>
      </w:r>
      <w:proofErr w:type="spellEnd"/>
      <w:r>
        <w:rPr>
          <w:b/>
          <w:bCs/>
          <w:sz w:val="20"/>
        </w:rPr>
        <w:t xml:space="preserve"> atypische hyperplasie in de persoonlijke anamnese.</w:t>
      </w:r>
    </w:p>
    <w:p w:rsidR="009A7FAD" w:rsidRDefault="009A7FAD" w:rsidP="009A7FAD">
      <w:pPr>
        <w:numPr>
          <w:ilvl w:val="0"/>
          <w:numId w:val="6"/>
        </w:numPr>
        <w:rPr>
          <w:b/>
          <w:bCs/>
          <w:sz w:val="20"/>
        </w:rPr>
      </w:pPr>
      <w:r>
        <w:rPr>
          <w:b/>
          <w:bCs/>
          <w:sz w:val="20"/>
        </w:rPr>
        <w:t>Ovariumcarcinoom in de persoonlijke anamnese of bij een bloedverwante in de 1</w:t>
      </w:r>
      <w:r>
        <w:rPr>
          <w:b/>
          <w:bCs/>
          <w:sz w:val="20"/>
          <w:vertAlign w:val="superscript"/>
        </w:rPr>
        <w:t>ste</w:t>
      </w:r>
      <w:r>
        <w:rPr>
          <w:b/>
          <w:bCs/>
          <w:sz w:val="20"/>
        </w:rPr>
        <w:t xml:space="preserve"> of 2</w:t>
      </w:r>
      <w:r>
        <w:rPr>
          <w:b/>
          <w:bCs/>
          <w:sz w:val="20"/>
          <w:vertAlign w:val="superscript"/>
        </w:rPr>
        <w:t>de</w:t>
      </w:r>
      <w:r>
        <w:rPr>
          <w:b/>
          <w:bCs/>
          <w:sz w:val="20"/>
        </w:rPr>
        <w:t xml:space="preserve"> graad.</w:t>
      </w:r>
    </w:p>
    <w:p w:rsidR="009A7FAD" w:rsidRDefault="009A7FAD" w:rsidP="009A7FAD">
      <w:pPr>
        <w:numPr>
          <w:ilvl w:val="0"/>
          <w:numId w:val="6"/>
        </w:numPr>
        <w:rPr>
          <w:b/>
          <w:bCs/>
          <w:sz w:val="20"/>
        </w:rPr>
      </w:pPr>
      <w:r>
        <w:rPr>
          <w:b/>
          <w:bCs/>
          <w:sz w:val="20"/>
        </w:rPr>
        <w:t>Genetische aandoening met hoog kankerrisico (zoals Li-</w:t>
      </w:r>
      <w:proofErr w:type="spellStart"/>
      <w:r>
        <w:rPr>
          <w:b/>
          <w:bCs/>
          <w:sz w:val="20"/>
        </w:rPr>
        <w:t>Fraumeni</w:t>
      </w:r>
      <w:proofErr w:type="spellEnd"/>
      <w:r>
        <w:rPr>
          <w:b/>
          <w:bCs/>
          <w:sz w:val="20"/>
        </w:rPr>
        <w:t xml:space="preserve">-syndroom, Cowden </w:t>
      </w:r>
      <w:proofErr w:type="spellStart"/>
      <w:r>
        <w:rPr>
          <w:b/>
          <w:bCs/>
          <w:sz w:val="20"/>
        </w:rPr>
        <w:t>disease</w:t>
      </w:r>
      <w:proofErr w:type="spellEnd"/>
      <w:r>
        <w:rPr>
          <w:b/>
          <w:bCs/>
          <w:sz w:val="20"/>
        </w:rPr>
        <w:t>).</w:t>
      </w:r>
    </w:p>
    <w:p w:rsidR="009A7FAD" w:rsidRDefault="009A7FAD" w:rsidP="009A7FAD">
      <w:pPr>
        <w:numPr>
          <w:ilvl w:val="0"/>
          <w:numId w:val="6"/>
        </w:numPr>
        <w:rPr>
          <w:b/>
          <w:bCs/>
          <w:sz w:val="20"/>
        </w:rPr>
      </w:pPr>
      <w:r>
        <w:rPr>
          <w:b/>
          <w:bCs/>
          <w:sz w:val="20"/>
        </w:rPr>
        <w:t xml:space="preserve">BRCA1 of BRCA2 </w:t>
      </w:r>
      <w:proofErr w:type="spellStart"/>
      <w:r>
        <w:rPr>
          <w:b/>
          <w:bCs/>
          <w:sz w:val="20"/>
        </w:rPr>
        <w:t>positiviteit</w:t>
      </w:r>
      <w:proofErr w:type="spellEnd"/>
      <w:r>
        <w:rPr>
          <w:b/>
          <w:bCs/>
          <w:sz w:val="20"/>
        </w:rPr>
        <w:t>, persoonlijk of bij een “</w:t>
      </w:r>
      <w:proofErr w:type="spellStart"/>
      <w:r>
        <w:rPr>
          <w:b/>
          <w:bCs/>
          <w:sz w:val="20"/>
        </w:rPr>
        <w:t>éértsegraads</w:t>
      </w:r>
      <w:proofErr w:type="spellEnd"/>
      <w:r>
        <w:rPr>
          <w:b/>
          <w:bCs/>
          <w:sz w:val="20"/>
        </w:rPr>
        <w:t xml:space="preserve"> bloedverwante).</w:t>
      </w:r>
    </w:p>
    <w:p w:rsidR="009A7FAD" w:rsidRDefault="009A7FAD" w:rsidP="009A7FAD">
      <w:pPr>
        <w:numPr>
          <w:ilvl w:val="0"/>
          <w:numId w:val="6"/>
        </w:numPr>
        <w:rPr>
          <w:b/>
          <w:bCs/>
          <w:sz w:val="20"/>
        </w:rPr>
      </w:pPr>
      <w:r>
        <w:rPr>
          <w:b/>
          <w:bCs/>
          <w:sz w:val="20"/>
        </w:rPr>
        <w:t>Bilateraal borstkanker (binnen een termijn van 2 jaar) bij een bloedverwante van 1</w:t>
      </w:r>
      <w:r>
        <w:rPr>
          <w:b/>
          <w:bCs/>
          <w:sz w:val="20"/>
          <w:vertAlign w:val="superscript"/>
        </w:rPr>
        <w:t>ste</w:t>
      </w:r>
      <w:r>
        <w:rPr>
          <w:b/>
          <w:bCs/>
          <w:sz w:val="20"/>
        </w:rPr>
        <w:t xml:space="preserve"> of 2</w:t>
      </w:r>
      <w:r>
        <w:rPr>
          <w:b/>
          <w:bCs/>
          <w:sz w:val="20"/>
          <w:vertAlign w:val="superscript"/>
        </w:rPr>
        <w:t>de</w:t>
      </w:r>
      <w:r>
        <w:rPr>
          <w:b/>
          <w:bCs/>
          <w:sz w:val="20"/>
        </w:rPr>
        <w:t xml:space="preserve"> graad.</w:t>
      </w:r>
    </w:p>
    <w:p w:rsidR="009A7FAD" w:rsidRDefault="009A7FAD" w:rsidP="009A7FAD">
      <w:pPr>
        <w:numPr>
          <w:ilvl w:val="0"/>
          <w:numId w:val="6"/>
        </w:numPr>
        <w:rPr>
          <w:b/>
          <w:bCs/>
          <w:sz w:val="20"/>
        </w:rPr>
      </w:pPr>
      <w:r>
        <w:rPr>
          <w:b/>
          <w:bCs/>
          <w:sz w:val="20"/>
        </w:rPr>
        <w:t>Borstkanker bij een mannelijke bloedverwant van 1</w:t>
      </w:r>
      <w:r>
        <w:rPr>
          <w:b/>
          <w:bCs/>
          <w:sz w:val="20"/>
          <w:vertAlign w:val="superscript"/>
        </w:rPr>
        <w:t>ste</w:t>
      </w:r>
      <w:r>
        <w:rPr>
          <w:b/>
          <w:bCs/>
          <w:sz w:val="20"/>
        </w:rPr>
        <w:t xml:space="preserve"> of 2</w:t>
      </w:r>
      <w:r>
        <w:rPr>
          <w:b/>
          <w:bCs/>
          <w:sz w:val="20"/>
          <w:vertAlign w:val="superscript"/>
        </w:rPr>
        <w:t>de</w:t>
      </w:r>
      <w:r>
        <w:rPr>
          <w:b/>
          <w:bCs/>
          <w:sz w:val="20"/>
        </w:rPr>
        <w:t xml:space="preserve"> graad.</w:t>
      </w:r>
    </w:p>
    <w:p w:rsidR="009A7FAD" w:rsidRDefault="009A7FAD" w:rsidP="009A7FAD">
      <w:pPr>
        <w:numPr>
          <w:ilvl w:val="0"/>
          <w:numId w:val="6"/>
        </w:numPr>
        <w:rPr>
          <w:b/>
          <w:bCs/>
          <w:sz w:val="20"/>
        </w:rPr>
      </w:pPr>
      <w:proofErr w:type="spellStart"/>
      <w:r>
        <w:rPr>
          <w:b/>
          <w:bCs/>
          <w:sz w:val="20"/>
        </w:rPr>
        <w:t>Sarcoma</w:t>
      </w:r>
      <w:proofErr w:type="spellEnd"/>
      <w:r>
        <w:rPr>
          <w:b/>
          <w:bCs/>
          <w:sz w:val="20"/>
        </w:rPr>
        <w:t xml:space="preserve"> bij een bloedverwant van 1</w:t>
      </w:r>
      <w:r>
        <w:rPr>
          <w:b/>
          <w:bCs/>
          <w:sz w:val="20"/>
          <w:vertAlign w:val="superscript"/>
        </w:rPr>
        <w:t>ste</w:t>
      </w:r>
      <w:r>
        <w:rPr>
          <w:b/>
          <w:bCs/>
          <w:sz w:val="20"/>
        </w:rPr>
        <w:t xml:space="preserve"> of 2</w:t>
      </w:r>
      <w:r>
        <w:rPr>
          <w:b/>
          <w:bCs/>
          <w:sz w:val="20"/>
          <w:vertAlign w:val="superscript"/>
        </w:rPr>
        <w:t>de</w:t>
      </w:r>
      <w:r>
        <w:rPr>
          <w:b/>
          <w:bCs/>
          <w:sz w:val="20"/>
        </w:rPr>
        <w:t xml:space="preserve"> graad; met diagnose op leeftijd jonger dan 45 jaar.</w:t>
      </w:r>
    </w:p>
    <w:p w:rsidR="009A7FAD" w:rsidRDefault="009A7FAD" w:rsidP="009A7FAD">
      <w:pPr>
        <w:numPr>
          <w:ilvl w:val="0"/>
          <w:numId w:val="6"/>
        </w:numPr>
        <w:rPr>
          <w:b/>
          <w:bCs/>
          <w:sz w:val="20"/>
        </w:rPr>
      </w:pPr>
      <w:proofErr w:type="spellStart"/>
      <w:r>
        <w:rPr>
          <w:b/>
          <w:bCs/>
          <w:sz w:val="20"/>
        </w:rPr>
        <w:t>Giloma</w:t>
      </w:r>
      <w:proofErr w:type="spellEnd"/>
      <w:r>
        <w:rPr>
          <w:b/>
          <w:bCs/>
          <w:sz w:val="20"/>
        </w:rPr>
        <w:t xml:space="preserve"> of bijnierschorskanker met diagnose op kinderleeftijd bij een bloedverwant van 1</w:t>
      </w:r>
      <w:r>
        <w:rPr>
          <w:b/>
          <w:bCs/>
          <w:sz w:val="20"/>
          <w:vertAlign w:val="superscript"/>
        </w:rPr>
        <w:t>ste</w:t>
      </w:r>
      <w:r>
        <w:rPr>
          <w:b/>
          <w:bCs/>
          <w:sz w:val="20"/>
        </w:rPr>
        <w:t xml:space="preserve"> of 2</w:t>
      </w:r>
      <w:r>
        <w:rPr>
          <w:b/>
          <w:bCs/>
          <w:sz w:val="20"/>
          <w:vertAlign w:val="superscript"/>
        </w:rPr>
        <w:t>de</w:t>
      </w:r>
      <w:r>
        <w:rPr>
          <w:b/>
          <w:bCs/>
          <w:sz w:val="20"/>
        </w:rPr>
        <w:t xml:space="preserve"> graad.</w:t>
      </w:r>
    </w:p>
    <w:p w:rsidR="009A7FAD" w:rsidRDefault="009A7FAD" w:rsidP="009A7FAD">
      <w:pPr>
        <w:numPr>
          <w:ilvl w:val="0"/>
          <w:numId w:val="6"/>
        </w:numPr>
        <w:rPr>
          <w:b/>
          <w:bCs/>
          <w:sz w:val="20"/>
        </w:rPr>
      </w:pPr>
      <w:r>
        <w:rPr>
          <w:b/>
          <w:bCs/>
          <w:sz w:val="20"/>
        </w:rPr>
        <w:t xml:space="preserve">Behandeling met “mantelveld”- radiotherapie (lymfoom) of met radiotherapie </w:t>
      </w:r>
      <w:proofErr w:type="spellStart"/>
      <w:r>
        <w:rPr>
          <w:b/>
          <w:bCs/>
          <w:sz w:val="20"/>
        </w:rPr>
        <w:t>t.h.v</w:t>
      </w:r>
      <w:proofErr w:type="spellEnd"/>
      <w:r>
        <w:rPr>
          <w:b/>
          <w:bCs/>
          <w:sz w:val="20"/>
        </w:rPr>
        <w:t>. de thorax in de persoonlijke anamnese.</w:t>
      </w:r>
    </w:p>
    <w:p w:rsidR="009A7FAD" w:rsidRDefault="009A7FAD" w:rsidP="009A7FAD">
      <w:pPr>
        <w:ind w:left="360"/>
        <w:rPr>
          <w:b/>
          <w:bCs/>
          <w:sz w:val="20"/>
        </w:rPr>
      </w:pPr>
    </w:p>
    <w:p w:rsidR="009A7FAD" w:rsidRDefault="009A7FAD" w:rsidP="009A7FAD">
      <w:pPr>
        <w:rPr>
          <w:b/>
          <w:bCs/>
          <w:sz w:val="20"/>
        </w:rPr>
      </w:pPr>
      <w:r>
        <w:rPr>
          <w:b/>
          <w:bCs/>
          <w:sz w:val="20"/>
        </w:rPr>
        <w:t>Opmerking: Met 1</w:t>
      </w:r>
      <w:r>
        <w:rPr>
          <w:b/>
          <w:bCs/>
          <w:sz w:val="20"/>
          <w:vertAlign w:val="superscript"/>
        </w:rPr>
        <w:t>ste</w:t>
      </w:r>
      <w:r>
        <w:rPr>
          <w:b/>
          <w:bCs/>
          <w:sz w:val="20"/>
        </w:rPr>
        <w:t xml:space="preserve"> </w:t>
      </w:r>
      <w:proofErr w:type="spellStart"/>
      <w:r>
        <w:rPr>
          <w:b/>
          <w:bCs/>
          <w:sz w:val="20"/>
        </w:rPr>
        <w:t>graads</w:t>
      </w:r>
      <w:proofErr w:type="spellEnd"/>
      <w:r>
        <w:rPr>
          <w:b/>
          <w:bCs/>
          <w:sz w:val="20"/>
        </w:rPr>
        <w:t xml:space="preserve"> bloedverwante wordt moeder, zuster of kind bedoeld en met de 2dr </w:t>
      </w:r>
      <w:proofErr w:type="spellStart"/>
      <w:r>
        <w:rPr>
          <w:b/>
          <w:bCs/>
          <w:sz w:val="20"/>
        </w:rPr>
        <w:t>graads</w:t>
      </w:r>
      <w:proofErr w:type="spellEnd"/>
      <w:r>
        <w:rPr>
          <w:b/>
          <w:bCs/>
          <w:sz w:val="20"/>
        </w:rPr>
        <w:t xml:space="preserve"> bloedverwante wordt grootmoeder, halfzuster, kleinkind, tante of nicht (kind van broer of zuster) bedoeld.</w:t>
      </w:r>
    </w:p>
    <w:p w:rsidR="00EE2C34" w:rsidRDefault="00EE2C34" w:rsidP="009A7FAD">
      <w:pPr>
        <w:rPr>
          <w:b/>
          <w:bCs/>
          <w:sz w:val="20"/>
        </w:rPr>
      </w:pPr>
    </w:p>
    <w:p w:rsidR="00EE2C34" w:rsidRPr="00EE2C34" w:rsidRDefault="00EE2C34">
      <w:pPr>
        <w:rPr>
          <w:b/>
          <w:sz w:val="22"/>
          <w:szCs w:val="22"/>
        </w:rPr>
      </w:pPr>
      <w:r w:rsidRPr="00EE2C34">
        <w:rPr>
          <w:b/>
          <w:sz w:val="22"/>
          <w:szCs w:val="22"/>
        </w:rPr>
        <w:t xml:space="preserve">Stempel van de voorschrijver * </w:t>
      </w:r>
    </w:p>
    <w:p w:rsidR="00EE2C34" w:rsidRPr="00EE2C34" w:rsidRDefault="00EE2C34" w:rsidP="00EE2C34">
      <w:pPr>
        <w:pBdr>
          <w:top w:val="single" w:sz="4" w:space="1" w:color="auto"/>
          <w:left w:val="single" w:sz="4" w:space="4" w:color="auto"/>
          <w:bottom w:val="single" w:sz="4" w:space="1" w:color="auto"/>
          <w:right w:val="single" w:sz="4" w:space="4" w:color="auto"/>
        </w:pBdr>
        <w:rPr>
          <w:sz w:val="20"/>
        </w:rPr>
      </w:pPr>
      <w:r w:rsidRPr="00EE2C34">
        <w:rPr>
          <w:sz w:val="20"/>
        </w:rPr>
        <w:t xml:space="preserve">Datum : </w:t>
      </w:r>
    </w:p>
    <w:p w:rsidR="00EE2C34" w:rsidRDefault="00EE2C34" w:rsidP="00EE2C34">
      <w:pPr>
        <w:pBdr>
          <w:top w:val="single" w:sz="4" w:space="1" w:color="auto"/>
          <w:left w:val="single" w:sz="4" w:space="4" w:color="auto"/>
          <w:bottom w:val="single" w:sz="4" w:space="1" w:color="auto"/>
          <w:right w:val="single" w:sz="4" w:space="4" w:color="auto"/>
        </w:pBdr>
      </w:pPr>
    </w:p>
    <w:p w:rsidR="00EE2C34" w:rsidRPr="00EE2C34" w:rsidRDefault="00EE2C34" w:rsidP="00EE2C34">
      <w:pPr>
        <w:pBdr>
          <w:top w:val="single" w:sz="4" w:space="1" w:color="auto"/>
          <w:left w:val="single" w:sz="4" w:space="4" w:color="auto"/>
          <w:bottom w:val="single" w:sz="4" w:space="1" w:color="auto"/>
          <w:right w:val="single" w:sz="4" w:space="4" w:color="auto"/>
        </w:pBdr>
        <w:rPr>
          <w:sz w:val="20"/>
        </w:rPr>
      </w:pPr>
      <w:r w:rsidRPr="00EE2C34">
        <w:rPr>
          <w:sz w:val="20"/>
        </w:rPr>
        <w:t xml:space="preserve">Handtekening : </w:t>
      </w:r>
    </w:p>
    <w:p w:rsidR="00EE2C34" w:rsidRDefault="00EE2C34" w:rsidP="00EE2C34">
      <w:pPr>
        <w:pBdr>
          <w:top w:val="single" w:sz="4" w:space="1" w:color="auto"/>
          <w:left w:val="single" w:sz="4" w:space="4" w:color="auto"/>
          <w:bottom w:val="single" w:sz="4" w:space="1" w:color="auto"/>
          <w:right w:val="single" w:sz="4" w:space="4" w:color="auto"/>
        </w:pBdr>
      </w:pPr>
    </w:p>
    <w:p w:rsidR="009A7FAD" w:rsidRPr="00EE2C34" w:rsidRDefault="00EE2C34">
      <w:pPr>
        <w:rPr>
          <w:sz w:val="20"/>
        </w:rPr>
      </w:pPr>
      <w:r w:rsidRPr="00EE2C34">
        <w:rPr>
          <w:sz w:val="20"/>
        </w:rPr>
        <w:t>* Stempel voorschrijver met vermelding van naam, voornaam, adres en RIZIV-nummer</w:t>
      </w:r>
    </w:p>
    <w:sectPr w:rsidR="009A7FAD" w:rsidRPr="00EE2C34" w:rsidSect="00F47628">
      <w:pgSz w:w="12240" w:h="15840" w:code="1"/>
      <w:pgMar w:top="288"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4pt" o:bullet="t">
        <v:imagedata r:id="rId1" o:title="clip_image001"/>
      </v:shape>
    </w:pict>
  </w:numPicBullet>
  <w:abstractNum w:abstractNumId="0" w15:restartNumberingAfterBreak="0">
    <w:nsid w:val="0CE67B5F"/>
    <w:multiLevelType w:val="hybridMultilevel"/>
    <w:tmpl w:val="F1F4BBEA"/>
    <w:numStyleLink w:val="Gemporteerdestijl1"/>
  </w:abstractNum>
  <w:abstractNum w:abstractNumId="1" w15:restartNumberingAfterBreak="0">
    <w:nsid w:val="2E2E5177"/>
    <w:multiLevelType w:val="hybridMultilevel"/>
    <w:tmpl w:val="F1F4BBEA"/>
    <w:styleLink w:val="Gemporteerdestijl1"/>
    <w:lvl w:ilvl="0" w:tplc="9CB8DF10">
      <w:start w:val="1"/>
      <w:numFmt w:val="bullet"/>
      <w:lvlText w:val="•"/>
      <w:lvlPicBulletId w:val="0"/>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DE3E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78E4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E5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44A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A39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64CA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0CF9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0074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DD3C7A"/>
    <w:multiLevelType w:val="hybridMultilevel"/>
    <w:tmpl w:val="EF88CEBE"/>
    <w:lvl w:ilvl="0" w:tplc="CD0A825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3FE330BE"/>
    <w:multiLevelType w:val="hybridMultilevel"/>
    <w:tmpl w:val="8496DABE"/>
    <w:lvl w:ilvl="0" w:tplc="CD0A825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59F845AB"/>
    <w:multiLevelType w:val="hybridMultilevel"/>
    <w:tmpl w:val="716CBCEE"/>
    <w:lvl w:ilvl="0" w:tplc="CD0A8258">
      <w:start w:val="1"/>
      <w:numFmt w:val="bullet"/>
      <w:lvlText w:val="•"/>
      <w:lvlPicBulletId w:val="0"/>
      <w:lvlJc w:val="left"/>
      <w:pPr>
        <w:ind w:left="720" w:hanging="360"/>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60DC187F"/>
    <w:multiLevelType w:val="hybridMultilevel"/>
    <w:tmpl w:val="1326E7D4"/>
    <w:lvl w:ilvl="0" w:tplc="CD0A8258">
      <w:start w:val="1"/>
      <w:numFmt w:val="bullet"/>
      <w:lvlText w:val="•"/>
      <w:lvlPicBulletId w:val="0"/>
      <w:lvlJc w:val="left"/>
      <w:pPr>
        <w:ind w:left="43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9C99B4">
      <w:start w:val="1"/>
      <w:numFmt w:val="bullet"/>
      <w:lvlText w:val="•"/>
      <w:lvlPicBulletId w:val="0"/>
      <w:lvlJc w:val="left"/>
      <w:pPr>
        <w:ind w:left="115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DE1E20">
      <w:start w:val="1"/>
      <w:numFmt w:val="bullet"/>
      <w:lvlText w:val="•"/>
      <w:lvlPicBulletId w:val="0"/>
      <w:lvlJc w:val="left"/>
      <w:pPr>
        <w:ind w:left="187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4C5FE8">
      <w:start w:val="1"/>
      <w:numFmt w:val="bullet"/>
      <w:lvlText w:val="•"/>
      <w:lvlPicBulletId w:val="0"/>
      <w:lvlJc w:val="left"/>
      <w:pPr>
        <w:ind w:left="259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16181A">
      <w:start w:val="1"/>
      <w:numFmt w:val="bullet"/>
      <w:lvlText w:val="•"/>
      <w:lvlPicBulletId w:val="0"/>
      <w:lvlJc w:val="left"/>
      <w:pPr>
        <w:ind w:left="331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AE3A2">
      <w:start w:val="1"/>
      <w:numFmt w:val="bullet"/>
      <w:lvlText w:val="•"/>
      <w:lvlPicBulletId w:val="0"/>
      <w:lvlJc w:val="left"/>
      <w:pPr>
        <w:ind w:left="403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E6A78">
      <w:start w:val="1"/>
      <w:numFmt w:val="bullet"/>
      <w:lvlText w:val="•"/>
      <w:lvlPicBulletId w:val="0"/>
      <w:lvlJc w:val="left"/>
      <w:pPr>
        <w:ind w:left="475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69F48">
      <w:start w:val="1"/>
      <w:numFmt w:val="bullet"/>
      <w:lvlText w:val="•"/>
      <w:lvlPicBulletId w:val="0"/>
      <w:lvlJc w:val="left"/>
      <w:pPr>
        <w:ind w:left="547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89A12">
      <w:start w:val="1"/>
      <w:numFmt w:val="bullet"/>
      <w:lvlText w:val="•"/>
      <w:lvlPicBulletId w:val="0"/>
      <w:lvlJc w:val="left"/>
      <w:pPr>
        <w:ind w:left="6192" w:hanging="432"/>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613ECD"/>
    <w:multiLevelType w:val="hybridMultilevel"/>
    <w:tmpl w:val="E2E0679C"/>
    <w:lvl w:ilvl="0" w:tplc="CD0A825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4F"/>
    <w:rsid w:val="00007ECF"/>
    <w:rsid w:val="004E42FA"/>
    <w:rsid w:val="004E7FC4"/>
    <w:rsid w:val="005361D4"/>
    <w:rsid w:val="005F51F9"/>
    <w:rsid w:val="007669D2"/>
    <w:rsid w:val="00787040"/>
    <w:rsid w:val="007F541A"/>
    <w:rsid w:val="009A7FAD"/>
    <w:rsid w:val="00AC7F38"/>
    <w:rsid w:val="00CC42E9"/>
    <w:rsid w:val="00D8514F"/>
    <w:rsid w:val="00DE4E9F"/>
    <w:rsid w:val="00E0224A"/>
    <w:rsid w:val="00ED7810"/>
    <w:rsid w:val="00EE2C34"/>
    <w:rsid w:val="00EF7408"/>
    <w:rsid w:val="00F4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CD602B"/>
  <w15:docId w15:val="{35CA5825-9CBD-42A8-A58A-30387373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4E9F"/>
    <w:rPr>
      <w:rFonts w:ascii="Book Antiqua" w:hAnsi="Book Antiqua"/>
      <w:sz w:val="24"/>
      <w:lang w:val="nl-BE" w:eastAsia="nl-NL"/>
    </w:rPr>
  </w:style>
  <w:style w:type="paragraph" w:styleId="Kop1">
    <w:name w:val="heading 1"/>
    <w:basedOn w:val="Standaard"/>
    <w:next w:val="Standaard"/>
    <w:link w:val="Kop1Char"/>
    <w:qFormat/>
    <w:rsid w:val="00DE4E9F"/>
    <w:pPr>
      <w:keepNext/>
      <w:jc w:val="center"/>
      <w:outlineLvl w:val="0"/>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4E9F"/>
    <w:rPr>
      <w:rFonts w:ascii="Arial" w:hAnsi="Arial"/>
      <w:b/>
      <w:lang w:val="nl-BE" w:eastAsia="nl-NL"/>
    </w:rPr>
  </w:style>
  <w:style w:type="paragraph" w:styleId="Ballontekst">
    <w:name w:val="Balloon Text"/>
    <w:basedOn w:val="Standaard"/>
    <w:link w:val="BallontekstChar"/>
    <w:rsid w:val="00DE4E9F"/>
    <w:rPr>
      <w:rFonts w:ascii="Tahoma" w:hAnsi="Tahoma" w:cs="Tahoma"/>
      <w:sz w:val="16"/>
      <w:szCs w:val="16"/>
    </w:rPr>
  </w:style>
  <w:style w:type="character" w:customStyle="1" w:styleId="BallontekstChar">
    <w:name w:val="Ballontekst Char"/>
    <w:basedOn w:val="Standaardalinea-lettertype"/>
    <w:link w:val="Ballontekst"/>
    <w:rsid w:val="00DE4E9F"/>
    <w:rPr>
      <w:rFonts w:ascii="Tahoma" w:hAnsi="Tahoma" w:cs="Tahoma"/>
      <w:sz w:val="16"/>
      <w:szCs w:val="16"/>
      <w:lang w:val="nl-BE" w:eastAsia="nl-NL"/>
    </w:rPr>
  </w:style>
  <w:style w:type="paragraph" w:styleId="Lijstalinea">
    <w:name w:val="List Paragraph"/>
    <w:basedOn w:val="Standaard"/>
    <w:uiPriority w:val="34"/>
    <w:qFormat/>
    <w:rsid w:val="007F541A"/>
    <w:pPr>
      <w:ind w:left="720"/>
      <w:contextualSpacing/>
    </w:pPr>
    <w:rPr>
      <w:rFonts w:ascii="Times New Roman" w:eastAsia="Arial Unicode MS" w:hAnsi="Times New Roman" w:cs="Arial Unicode MS"/>
      <w:color w:val="000000"/>
      <w:szCs w:val="24"/>
      <w:u w:color="000000"/>
      <w:lang w:val="nl-NL" w:eastAsia="nl-BE"/>
    </w:rPr>
  </w:style>
  <w:style w:type="table" w:styleId="Tabelraster">
    <w:name w:val="Table Grid"/>
    <w:basedOn w:val="Standaardtabel"/>
    <w:uiPriority w:val="59"/>
    <w:rsid w:val="007F541A"/>
    <w:rPr>
      <w:rFonts w:eastAsia="Arial Unicode MS"/>
      <w:bdr w:val="none" w:sz="0" w:space="0" w:color="auto" w:frame="1"/>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
    <w:name w:val="Geïmporteerde stijl 1"/>
    <w:rsid w:val="009A7FA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581">
      <w:bodyDiv w:val="1"/>
      <w:marLeft w:val="0"/>
      <w:marRight w:val="0"/>
      <w:marTop w:val="0"/>
      <w:marBottom w:val="0"/>
      <w:divBdr>
        <w:top w:val="none" w:sz="0" w:space="0" w:color="auto"/>
        <w:left w:val="none" w:sz="0" w:space="0" w:color="auto"/>
        <w:bottom w:val="none" w:sz="0" w:space="0" w:color="auto"/>
        <w:right w:val="none" w:sz="0" w:space="0" w:color="auto"/>
      </w:divBdr>
    </w:div>
    <w:div w:id="695276978">
      <w:bodyDiv w:val="1"/>
      <w:marLeft w:val="0"/>
      <w:marRight w:val="0"/>
      <w:marTop w:val="0"/>
      <w:marBottom w:val="0"/>
      <w:divBdr>
        <w:top w:val="none" w:sz="0" w:space="0" w:color="auto"/>
        <w:left w:val="none" w:sz="0" w:space="0" w:color="auto"/>
        <w:bottom w:val="none" w:sz="0" w:space="0" w:color="auto"/>
        <w:right w:val="none" w:sz="0" w:space="0" w:color="auto"/>
      </w:divBdr>
    </w:div>
    <w:div w:id="822043237">
      <w:bodyDiv w:val="1"/>
      <w:marLeft w:val="0"/>
      <w:marRight w:val="0"/>
      <w:marTop w:val="0"/>
      <w:marBottom w:val="0"/>
      <w:divBdr>
        <w:top w:val="none" w:sz="0" w:space="0" w:color="auto"/>
        <w:left w:val="none" w:sz="0" w:space="0" w:color="auto"/>
        <w:bottom w:val="none" w:sz="0" w:space="0" w:color="auto"/>
        <w:right w:val="none" w:sz="0" w:space="0" w:color="auto"/>
      </w:divBdr>
    </w:div>
    <w:div w:id="849637093">
      <w:bodyDiv w:val="1"/>
      <w:marLeft w:val="0"/>
      <w:marRight w:val="0"/>
      <w:marTop w:val="0"/>
      <w:marBottom w:val="0"/>
      <w:divBdr>
        <w:top w:val="none" w:sz="0" w:space="0" w:color="auto"/>
        <w:left w:val="none" w:sz="0" w:space="0" w:color="auto"/>
        <w:bottom w:val="none" w:sz="0" w:space="0" w:color="auto"/>
        <w:right w:val="none" w:sz="0" w:space="0" w:color="auto"/>
      </w:divBdr>
    </w:div>
    <w:div w:id="1269386449">
      <w:bodyDiv w:val="1"/>
      <w:marLeft w:val="0"/>
      <w:marRight w:val="0"/>
      <w:marTop w:val="0"/>
      <w:marBottom w:val="0"/>
      <w:divBdr>
        <w:top w:val="none" w:sz="0" w:space="0" w:color="auto"/>
        <w:left w:val="none" w:sz="0" w:space="0" w:color="auto"/>
        <w:bottom w:val="none" w:sz="0" w:space="0" w:color="auto"/>
        <w:right w:val="none" w:sz="0" w:space="0" w:color="auto"/>
      </w:divBdr>
    </w:div>
    <w:div w:id="1344940524">
      <w:bodyDiv w:val="1"/>
      <w:marLeft w:val="0"/>
      <w:marRight w:val="0"/>
      <w:marTop w:val="0"/>
      <w:marBottom w:val="0"/>
      <w:divBdr>
        <w:top w:val="none" w:sz="0" w:space="0" w:color="auto"/>
        <w:left w:val="none" w:sz="0" w:space="0" w:color="auto"/>
        <w:bottom w:val="none" w:sz="0" w:space="0" w:color="auto"/>
        <w:right w:val="none" w:sz="0" w:space="0" w:color="auto"/>
      </w:divBdr>
    </w:div>
    <w:div w:id="16633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3C5C-5F18-4A13-9969-45262C7F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Heilig Hart Ziekenhuis Lier</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Tendeloo Lutgard</dc:creator>
  <cp:lastModifiedBy>Niki Vuegen</cp:lastModifiedBy>
  <cp:revision>5</cp:revision>
  <cp:lastPrinted>2019-08-09T12:29:00Z</cp:lastPrinted>
  <dcterms:created xsi:type="dcterms:W3CDTF">2017-11-09T12:59:00Z</dcterms:created>
  <dcterms:modified xsi:type="dcterms:W3CDTF">2020-03-11T14:20:00Z</dcterms:modified>
</cp:coreProperties>
</file>